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01" w:rsidRPr="00CA2C6F" w:rsidRDefault="00726001" w:rsidP="000424CB">
      <w:pPr>
        <w:pStyle w:val="Framecontents"/>
        <w:jc w:val="center"/>
        <w:rPr>
          <w:rFonts w:ascii="Century Gothic" w:hAnsi="Century Gothic"/>
          <w:sz w:val="22"/>
          <w:szCs w:val="22"/>
        </w:rPr>
      </w:pPr>
    </w:p>
    <w:p w:rsidR="000424CB" w:rsidRDefault="000424CB" w:rsidP="000424CB">
      <w:pPr>
        <w:jc w:val="center"/>
        <w:rPr>
          <w:sz w:val="36"/>
          <w:szCs w:val="36"/>
          <w:u w:val="single"/>
        </w:rPr>
      </w:pPr>
      <w:r w:rsidRPr="00CA17D5">
        <w:rPr>
          <w:sz w:val="36"/>
          <w:szCs w:val="36"/>
          <w:u w:val="single"/>
        </w:rPr>
        <w:t xml:space="preserve">SPECYFIKACJA TECHNICZNA WYKONANIA </w:t>
      </w:r>
      <w:r w:rsidRPr="00CA17D5">
        <w:rPr>
          <w:sz w:val="36"/>
          <w:szCs w:val="36"/>
          <w:u w:val="single"/>
        </w:rPr>
        <w:br/>
        <w:t>I ODBIORU ROBÓT BUDOWLANYCH</w:t>
      </w:r>
    </w:p>
    <w:p w:rsidR="00726001" w:rsidRPr="00CA17D5" w:rsidRDefault="00726001" w:rsidP="000424CB">
      <w:pPr>
        <w:jc w:val="center"/>
        <w:rPr>
          <w:sz w:val="36"/>
          <w:szCs w:val="36"/>
          <w:u w:val="single"/>
        </w:rPr>
      </w:pPr>
    </w:p>
    <w:p w:rsidR="00132A6C" w:rsidRDefault="00132A6C" w:rsidP="00132A6C">
      <w:pPr>
        <w:spacing w:line="120" w:lineRule="atLeast"/>
        <w:ind w:left="2880" w:hanging="2160"/>
        <w:rPr>
          <w:sz w:val="28"/>
        </w:rPr>
      </w:pPr>
      <w:r>
        <w:rPr>
          <w:b/>
          <w:sz w:val="28"/>
        </w:rPr>
        <w:t>Inwestycja</w:t>
      </w:r>
      <w:r>
        <w:rPr>
          <w:sz w:val="28"/>
        </w:rPr>
        <w:t xml:space="preserve">: </w:t>
      </w:r>
      <w:r>
        <w:rPr>
          <w:sz w:val="28"/>
        </w:rPr>
        <w:tab/>
      </w:r>
      <w:r w:rsidR="0095384E">
        <w:rPr>
          <w:sz w:val="28"/>
        </w:rPr>
        <w:t>Rozbudowa o</w:t>
      </w:r>
      <w:r>
        <w:rPr>
          <w:sz w:val="28"/>
        </w:rPr>
        <w:t>świetleni</w:t>
      </w:r>
      <w:r w:rsidR="0095384E">
        <w:rPr>
          <w:sz w:val="28"/>
        </w:rPr>
        <w:t>a</w:t>
      </w:r>
      <w:r>
        <w:rPr>
          <w:sz w:val="28"/>
        </w:rPr>
        <w:t xml:space="preserve"> drogowe</w:t>
      </w:r>
      <w:r w:rsidR="0095384E">
        <w:rPr>
          <w:sz w:val="28"/>
        </w:rPr>
        <w:t>go</w:t>
      </w:r>
      <w:r>
        <w:rPr>
          <w:sz w:val="28"/>
        </w:rPr>
        <w:t xml:space="preserve"> </w:t>
      </w:r>
      <w:r>
        <w:rPr>
          <w:sz w:val="28"/>
        </w:rPr>
        <w:br/>
      </w:r>
      <w:r w:rsidR="00167F1E">
        <w:rPr>
          <w:sz w:val="28"/>
        </w:rPr>
        <w:t>ul. Rokickiej w</w:t>
      </w:r>
      <w:r w:rsidR="0095384E">
        <w:rPr>
          <w:sz w:val="28"/>
        </w:rPr>
        <w:t xml:space="preserve"> Stężyc</w:t>
      </w:r>
      <w:r w:rsidR="00167F1E">
        <w:rPr>
          <w:sz w:val="28"/>
        </w:rPr>
        <w:t>y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b/>
          <w:sz w:val="28"/>
        </w:rPr>
        <w:t>Adres</w:t>
      </w:r>
      <w:r>
        <w:rPr>
          <w:sz w:val="28"/>
        </w:rPr>
        <w:t xml:space="preserve">: </w:t>
      </w:r>
      <w:r>
        <w:rPr>
          <w:sz w:val="28"/>
        </w:rPr>
        <w:tab/>
      </w:r>
      <w:r>
        <w:rPr>
          <w:sz w:val="28"/>
        </w:rPr>
        <w:tab/>
        <w:t xml:space="preserve">działki nr </w:t>
      </w:r>
      <w:r w:rsidR="00167F1E">
        <w:rPr>
          <w:sz w:val="28"/>
        </w:rPr>
        <w:t>460, 895/36</w:t>
      </w: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obręb</w:t>
      </w:r>
      <w:proofErr w:type="gramEnd"/>
      <w:r>
        <w:rPr>
          <w:sz w:val="28"/>
        </w:rPr>
        <w:t xml:space="preserve"> 00</w:t>
      </w:r>
      <w:r w:rsidR="00167F1E">
        <w:rPr>
          <w:sz w:val="28"/>
        </w:rPr>
        <w:t>14</w:t>
      </w:r>
      <w:r w:rsidR="0095384E">
        <w:rPr>
          <w:sz w:val="28"/>
        </w:rPr>
        <w:t xml:space="preserve"> </w:t>
      </w:r>
      <w:r w:rsidR="00167F1E">
        <w:rPr>
          <w:sz w:val="28"/>
        </w:rPr>
        <w:t>Stężyca</w:t>
      </w: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jednostka</w:t>
      </w:r>
      <w:proofErr w:type="gramEnd"/>
      <w:r>
        <w:rPr>
          <w:sz w:val="28"/>
        </w:rPr>
        <w:t xml:space="preserve"> ewidencyjna 061605_2 Stężyca</w:t>
      </w:r>
    </w:p>
    <w:p w:rsidR="00132A6C" w:rsidRDefault="00132A6C" w:rsidP="00132A6C">
      <w:pPr>
        <w:spacing w:line="120" w:lineRule="atLeast"/>
        <w:jc w:val="both"/>
        <w:rPr>
          <w:sz w:val="28"/>
        </w:rPr>
      </w:pPr>
    </w:p>
    <w:p w:rsidR="00132A6C" w:rsidRDefault="00132A6C" w:rsidP="00132A6C">
      <w:pPr>
        <w:spacing w:line="120" w:lineRule="atLeast"/>
        <w:ind w:left="2880" w:hanging="2160"/>
        <w:rPr>
          <w:sz w:val="28"/>
        </w:rPr>
      </w:pPr>
      <w:r>
        <w:rPr>
          <w:b/>
          <w:sz w:val="28"/>
        </w:rPr>
        <w:t>Opracowanie</w:t>
      </w:r>
      <w:r>
        <w:rPr>
          <w:sz w:val="28"/>
        </w:rPr>
        <w:t xml:space="preserve">: </w:t>
      </w:r>
      <w:r>
        <w:rPr>
          <w:sz w:val="28"/>
        </w:rPr>
        <w:tab/>
        <w:t>Linie kablowe oświetlenia drogowego</w:t>
      </w:r>
      <w:r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b/>
          <w:sz w:val="28"/>
        </w:rPr>
        <w:t>Inwestor</w:t>
      </w:r>
      <w:r>
        <w:rPr>
          <w:sz w:val="28"/>
        </w:rPr>
        <w:t xml:space="preserve">: </w:t>
      </w:r>
      <w:r>
        <w:rPr>
          <w:sz w:val="28"/>
        </w:rPr>
        <w:tab/>
      </w:r>
      <w:r>
        <w:rPr>
          <w:sz w:val="28"/>
        </w:rPr>
        <w:tab/>
        <w:t>Gmina Stężyca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Plac Senatorski 1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08-540 Stężyca</w:t>
      </w:r>
    </w:p>
    <w:p w:rsidR="00726001" w:rsidRPr="0047307C" w:rsidRDefault="00726001" w:rsidP="00132A6C">
      <w:pPr>
        <w:rPr>
          <w:sz w:val="28"/>
          <w:szCs w:val="28"/>
        </w:rPr>
      </w:pPr>
    </w:p>
    <w:p w:rsidR="000424CB" w:rsidRPr="000424CB" w:rsidRDefault="000424CB" w:rsidP="000424CB">
      <w:pPr>
        <w:jc w:val="center"/>
        <w:rPr>
          <w:b/>
          <w:sz w:val="28"/>
          <w:szCs w:val="28"/>
        </w:rPr>
      </w:pPr>
      <w:r w:rsidRPr="000424CB">
        <w:rPr>
          <w:b/>
          <w:sz w:val="28"/>
          <w:szCs w:val="28"/>
        </w:rPr>
        <w:t>Branża elektryczna</w:t>
      </w:r>
    </w:p>
    <w:p w:rsidR="000424CB" w:rsidRPr="00CA17D5" w:rsidRDefault="000424CB" w:rsidP="000424CB">
      <w:pPr>
        <w:spacing w:after="0"/>
        <w:rPr>
          <w:rFonts w:eastAsia="Times New Roman" w:cs="Times New Roman"/>
          <w:bCs/>
          <w:sz w:val="24"/>
          <w:szCs w:val="24"/>
          <w:lang w:eastAsia="pl-PL"/>
        </w:rPr>
      </w:pPr>
      <w:r w:rsidRPr="00CA17D5">
        <w:rPr>
          <w:rFonts w:eastAsia="Times New Roman" w:cs="Times New Roman"/>
          <w:b/>
          <w:bCs/>
          <w:sz w:val="24"/>
          <w:szCs w:val="24"/>
          <w:lang w:eastAsia="pl-PL"/>
        </w:rPr>
        <w:t>CPV 45311100-1</w:t>
      </w:r>
      <w:r w:rsidRPr="00CA17D5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Pr="00CA17D5">
        <w:rPr>
          <w:rFonts w:eastAsia="Times New Roman" w:cs="Times New Roman"/>
          <w:bCs/>
          <w:sz w:val="24"/>
          <w:szCs w:val="24"/>
          <w:lang w:eastAsia="pl-PL"/>
        </w:rPr>
        <w:t>Roboty w zakresie okablowania elektrycznego</w:t>
      </w:r>
    </w:p>
    <w:p w:rsidR="000424CB" w:rsidRPr="00CA17D5" w:rsidRDefault="000424CB" w:rsidP="000424CB">
      <w:pPr>
        <w:autoSpaceDE w:val="0"/>
        <w:autoSpaceDN w:val="0"/>
        <w:adjustRightInd w:val="0"/>
        <w:rPr>
          <w:sz w:val="24"/>
          <w:szCs w:val="24"/>
        </w:rPr>
      </w:pPr>
      <w:r w:rsidRPr="00CA17D5">
        <w:rPr>
          <w:b/>
          <w:sz w:val="24"/>
          <w:szCs w:val="24"/>
        </w:rPr>
        <w:t>CPV 45316100-6</w:t>
      </w:r>
      <w:r w:rsidRPr="00CA17D5">
        <w:rPr>
          <w:sz w:val="24"/>
          <w:szCs w:val="24"/>
        </w:rPr>
        <w:t xml:space="preserve"> Instalowanie urządzeń oświetlenia zewnętrznego</w:t>
      </w:r>
    </w:p>
    <w:p w:rsidR="000424CB" w:rsidRPr="00CA17D5" w:rsidRDefault="000424CB" w:rsidP="000424CB">
      <w:pPr>
        <w:spacing w:after="0"/>
        <w:rPr>
          <w:rFonts w:eastAsia="Times New Roman" w:cs="Times New Roman"/>
          <w:sz w:val="24"/>
          <w:szCs w:val="24"/>
          <w:lang w:eastAsia="pl-PL"/>
        </w:rPr>
      </w:pPr>
    </w:p>
    <w:p w:rsidR="000424CB" w:rsidRDefault="000424CB" w:rsidP="000424CB">
      <w:pPr>
        <w:jc w:val="center"/>
        <w:rPr>
          <w:rFonts w:cs="Arial"/>
          <w:b/>
          <w:sz w:val="28"/>
          <w:szCs w:val="28"/>
        </w:rPr>
      </w:pPr>
    </w:p>
    <w:p w:rsidR="000424CB" w:rsidRPr="00CA17D5" w:rsidRDefault="000424CB" w:rsidP="000424CB">
      <w:pPr>
        <w:jc w:val="center"/>
        <w:rPr>
          <w:rFonts w:cs="Arial"/>
          <w:b/>
          <w:sz w:val="24"/>
          <w:szCs w:val="24"/>
        </w:rPr>
      </w:pPr>
    </w:p>
    <w:p w:rsidR="000424CB" w:rsidRPr="00CA17D5" w:rsidRDefault="000424CB" w:rsidP="000424CB">
      <w:pPr>
        <w:rPr>
          <w:sz w:val="24"/>
          <w:szCs w:val="24"/>
        </w:rPr>
      </w:pPr>
      <w:r w:rsidRPr="00CA17D5">
        <w:rPr>
          <w:b/>
          <w:sz w:val="24"/>
          <w:szCs w:val="24"/>
        </w:rPr>
        <w:t>Opracował</w:t>
      </w:r>
      <w:r w:rsidRPr="00CA17D5">
        <w:rPr>
          <w:sz w:val="24"/>
          <w:szCs w:val="24"/>
        </w:rPr>
        <w:t xml:space="preserve">: </w:t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  <w:t>mgr inż. Maciej Brzostek</w:t>
      </w:r>
      <w:r w:rsidRPr="00CA17D5">
        <w:rPr>
          <w:sz w:val="24"/>
          <w:szCs w:val="24"/>
        </w:rPr>
        <w:br/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</w:r>
      <w:proofErr w:type="spellStart"/>
      <w:r w:rsidRPr="00CA17D5">
        <w:rPr>
          <w:sz w:val="24"/>
          <w:szCs w:val="24"/>
        </w:rPr>
        <w:t>upr</w:t>
      </w:r>
      <w:proofErr w:type="spellEnd"/>
      <w:r w:rsidRPr="00CA17D5">
        <w:rPr>
          <w:sz w:val="24"/>
          <w:szCs w:val="24"/>
        </w:rPr>
        <w:t>. LUB/0029/PWOE/14</w:t>
      </w:r>
    </w:p>
    <w:p w:rsidR="000424CB" w:rsidRPr="00CA17D5" w:rsidRDefault="000424CB" w:rsidP="000424CB">
      <w:pPr>
        <w:spacing w:line="240" w:lineRule="auto"/>
        <w:rPr>
          <w:rFonts w:cs="Arial"/>
          <w:b/>
          <w:color w:val="000000"/>
          <w:sz w:val="24"/>
          <w:szCs w:val="24"/>
        </w:rPr>
      </w:pPr>
    </w:p>
    <w:p w:rsidR="000424CB" w:rsidRPr="00CA17D5" w:rsidRDefault="0095384E" w:rsidP="000424CB">
      <w:pPr>
        <w:spacing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MARZEC</w:t>
      </w:r>
      <w:r w:rsidR="00132A6C">
        <w:rPr>
          <w:rFonts w:cs="Arial"/>
          <w:sz w:val="24"/>
          <w:szCs w:val="24"/>
        </w:rPr>
        <w:t xml:space="preserve"> 20</w:t>
      </w:r>
      <w:r>
        <w:rPr>
          <w:rFonts w:cs="Arial"/>
          <w:sz w:val="24"/>
          <w:szCs w:val="24"/>
        </w:rPr>
        <w:t>22</w:t>
      </w:r>
    </w:p>
    <w:p w:rsidR="00D63E53" w:rsidRPr="00CA17D5" w:rsidRDefault="00D63E53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lastRenderedPageBreak/>
        <w:t>Część ogólna</w:t>
      </w:r>
    </w:p>
    <w:p w:rsidR="00D63E53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Przedmiot i zakres robót budowlanych</w:t>
      </w:r>
    </w:p>
    <w:p w:rsidR="004D5CCB" w:rsidRPr="00CA17D5" w:rsidRDefault="004D5CCB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F85E8F" w:rsidRDefault="0060709D" w:rsidP="00895B5D">
      <w:pPr>
        <w:spacing w:line="360" w:lineRule="auto"/>
        <w:jc w:val="both"/>
        <w:rPr>
          <w:bCs/>
          <w:sz w:val="24"/>
          <w:szCs w:val="24"/>
        </w:rPr>
      </w:pPr>
      <w:r w:rsidRPr="00726001">
        <w:rPr>
          <w:sz w:val="24"/>
          <w:szCs w:val="24"/>
        </w:rPr>
        <w:t>Tematem ninie</w:t>
      </w:r>
      <w:r w:rsidR="00DA0DAC" w:rsidRPr="00726001">
        <w:rPr>
          <w:sz w:val="24"/>
          <w:szCs w:val="24"/>
        </w:rPr>
        <w:t xml:space="preserve">jszego </w:t>
      </w:r>
      <w:r w:rsidR="00E9363F" w:rsidRPr="00726001">
        <w:rPr>
          <w:sz w:val="24"/>
          <w:szCs w:val="24"/>
        </w:rPr>
        <w:t xml:space="preserve">opracowania jest specyfikacja techniczna wykonania i odbioru robót budowlanych związanych z budową oświetlenia </w:t>
      </w:r>
      <w:r w:rsidR="00726001" w:rsidRPr="00726001">
        <w:rPr>
          <w:sz w:val="24"/>
          <w:szCs w:val="24"/>
        </w:rPr>
        <w:t xml:space="preserve">drogowego </w:t>
      </w:r>
      <w:r w:rsidR="00167F1E">
        <w:rPr>
          <w:sz w:val="24"/>
          <w:szCs w:val="24"/>
        </w:rPr>
        <w:t>ul. Rokickiej w</w:t>
      </w:r>
      <w:r w:rsidR="0095384E">
        <w:rPr>
          <w:sz w:val="24"/>
          <w:szCs w:val="24"/>
        </w:rPr>
        <w:t xml:space="preserve"> S</w:t>
      </w:r>
      <w:r w:rsidR="00132A6C">
        <w:rPr>
          <w:sz w:val="24"/>
          <w:szCs w:val="24"/>
        </w:rPr>
        <w:t>tężyc</w:t>
      </w:r>
      <w:r w:rsidR="00167F1E">
        <w:rPr>
          <w:sz w:val="24"/>
          <w:szCs w:val="24"/>
        </w:rPr>
        <w:t>y</w:t>
      </w:r>
      <w:r w:rsidR="00132A6C">
        <w:rPr>
          <w:sz w:val="24"/>
          <w:szCs w:val="24"/>
        </w:rPr>
        <w:t xml:space="preserve"> </w:t>
      </w:r>
      <w:r w:rsidR="00726001">
        <w:rPr>
          <w:bCs/>
          <w:sz w:val="24"/>
          <w:szCs w:val="24"/>
        </w:rPr>
        <w:t>obejmująca:</w:t>
      </w:r>
    </w:p>
    <w:p w:rsidR="00132A6C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proofErr w:type="gramStart"/>
      <w:r>
        <w:rPr>
          <w:sz w:val="24"/>
        </w:rPr>
        <w:t>ułożenie</w:t>
      </w:r>
      <w:proofErr w:type="gramEnd"/>
      <w:r w:rsidRPr="002A75EA">
        <w:rPr>
          <w:sz w:val="24"/>
        </w:rPr>
        <w:t xml:space="preserve"> w.</w:t>
      </w:r>
      <w:proofErr w:type="gramStart"/>
      <w:r w:rsidRPr="002A75EA">
        <w:rPr>
          <w:sz w:val="24"/>
        </w:rPr>
        <w:t>l</w:t>
      </w:r>
      <w:proofErr w:type="gramEnd"/>
      <w:r w:rsidRPr="002A75EA">
        <w:rPr>
          <w:sz w:val="24"/>
        </w:rPr>
        <w:t>.</w:t>
      </w:r>
      <w:proofErr w:type="gramStart"/>
      <w:r w:rsidRPr="002A75EA">
        <w:rPr>
          <w:sz w:val="24"/>
        </w:rPr>
        <w:t>z</w:t>
      </w:r>
      <w:proofErr w:type="gramEnd"/>
      <w:r w:rsidRPr="002A75EA">
        <w:rPr>
          <w:sz w:val="24"/>
        </w:rPr>
        <w:t xml:space="preserve">. </w:t>
      </w:r>
      <w:proofErr w:type="gramStart"/>
      <w:r w:rsidRPr="002A75EA">
        <w:rPr>
          <w:sz w:val="24"/>
        </w:rPr>
        <w:t>typu</w:t>
      </w:r>
      <w:proofErr w:type="gramEnd"/>
      <w:r w:rsidRPr="002A75EA">
        <w:rPr>
          <w:sz w:val="24"/>
        </w:rPr>
        <w:t xml:space="preserve"> Y</w:t>
      </w:r>
      <w:r w:rsidR="0095384E">
        <w:rPr>
          <w:sz w:val="24"/>
        </w:rPr>
        <w:t>A</w:t>
      </w:r>
      <w:r w:rsidRPr="002A75EA">
        <w:rPr>
          <w:sz w:val="24"/>
        </w:rPr>
        <w:t>KY 4x</w:t>
      </w:r>
      <w:r w:rsidR="0095384E">
        <w:rPr>
          <w:sz w:val="24"/>
        </w:rPr>
        <w:t>25</w:t>
      </w:r>
      <w:r w:rsidRPr="002A75EA">
        <w:rPr>
          <w:sz w:val="24"/>
        </w:rPr>
        <w:t xml:space="preserve"> mm</w:t>
      </w:r>
      <w:r w:rsidRPr="002A75EA">
        <w:rPr>
          <w:sz w:val="24"/>
          <w:vertAlign w:val="superscript"/>
        </w:rPr>
        <w:t>2</w:t>
      </w:r>
      <w:r w:rsidRPr="002A75EA">
        <w:rPr>
          <w:sz w:val="24"/>
        </w:rPr>
        <w:t xml:space="preserve"> dług. </w:t>
      </w:r>
      <w:r w:rsidR="0095384E">
        <w:rPr>
          <w:sz w:val="24"/>
        </w:rPr>
        <w:t>7</w:t>
      </w:r>
      <w:r w:rsidRPr="002A75EA">
        <w:rPr>
          <w:sz w:val="24"/>
        </w:rPr>
        <w:t xml:space="preserve"> </w:t>
      </w:r>
      <w:proofErr w:type="gramStart"/>
      <w:r w:rsidRPr="002A75EA">
        <w:rPr>
          <w:sz w:val="24"/>
        </w:rPr>
        <w:t>m</w:t>
      </w:r>
      <w:proofErr w:type="gramEnd"/>
    </w:p>
    <w:p w:rsidR="00132A6C" w:rsidRPr="002A75EA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proofErr w:type="gramStart"/>
      <w:r>
        <w:rPr>
          <w:sz w:val="24"/>
        </w:rPr>
        <w:t>budowa</w:t>
      </w:r>
      <w:proofErr w:type="gramEnd"/>
      <w:r>
        <w:rPr>
          <w:sz w:val="24"/>
        </w:rPr>
        <w:t xml:space="preserve"> szafki oświetleniowej SZO</w:t>
      </w:r>
    </w:p>
    <w:p w:rsidR="00132A6C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proofErr w:type="gramStart"/>
      <w:r>
        <w:rPr>
          <w:sz w:val="24"/>
        </w:rPr>
        <w:t>ułożenie</w:t>
      </w:r>
      <w:proofErr w:type="gramEnd"/>
      <w:r>
        <w:rPr>
          <w:sz w:val="24"/>
        </w:rPr>
        <w:t xml:space="preserve"> linii kablowej O1 typu YAKY 4x25 mm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dług. </w:t>
      </w:r>
      <w:r w:rsidR="00167F1E">
        <w:rPr>
          <w:sz w:val="24"/>
        </w:rPr>
        <w:t>228</w:t>
      </w:r>
      <w:r>
        <w:rPr>
          <w:sz w:val="24"/>
        </w:rPr>
        <w:t xml:space="preserve"> </w:t>
      </w:r>
      <w:proofErr w:type="gramStart"/>
      <w:r>
        <w:rPr>
          <w:sz w:val="24"/>
        </w:rPr>
        <w:t>m</w:t>
      </w:r>
      <w:proofErr w:type="gramEnd"/>
      <w:r>
        <w:rPr>
          <w:sz w:val="24"/>
        </w:rPr>
        <w:t xml:space="preserve"> wraz z posadowieniem </w:t>
      </w:r>
      <w:r w:rsidR="00167F1E">
        <w:rPr>
          <w:sz w:val="24"/>
        </w:rPr>
        <w:t>6</w:t>
      </w:r>
      <w:r w:rsidR="0095384E">
        <w:rPr>
          <w:sz w:val="24"/>
        </w:rPr>
        <w:t xml:space="preserve">7 </w:t>
      </w:r>
      <w:r>
        <w:rPr>
          <w:sz w:val="24"/>
        </w:rPr>
        <w:t>sztuk latarń</w:t>
      </w:r>
    </w:p>
    <w:p w:rsidR="009C3119" w:rsidRPr="0095384E" w:rsidRDefault="00132A6C" w:rsidP="0095384E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  <w:szCs w:val="24"/>
        </w:rPr>
      </w:pPr>
      <w:proofErr w:type="gramStart"/>
      <w:r>
        <w:rPr>
          <w:sz w:val="24"/>
        </w:rPr>
        <w:t>ułożenie</w:t>
      </w:r>
      <w:proofErr w:type="gramEnd"/>
      <w:r>
        <w:rPr>
          <w:sz w:val="24"/>
        </w:rPr>
        <w:t xml:space="preserve"> linii kablowej O2 typu YAKY 4x25 mm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dług. </w:t>
      </w:r>
      <w:r w:rsidR="00167F1E">
        <w:rPr>
          <w:sz w:val="24"/>
        </w:rPr>
        <w:t>158</w:t>
      </w:r>
      <w:r>
        <w:rPr>
          <w:sz w:val="24"/>
        </w:rPr>
        <w:t xml:space="preserve"> </w:t>
      </w:r>
      <w:proofErr w:type="gramStart"/>
      <w:r>
        <w:rPr>
          <w:sz w:val="24"/>
        </w:rPr>
        <w:t>m</w:t>
      </w:r>
      <w:proofErr w:type="gramEnd"/>
      <w:r>
        <w:rPr>
          <w:sz w:val="24"/>
        </w:rPr>
        <w:t xml:space="preserve"> wraz z posadowieniem </w:t>
      </w:r>
      <w:r w:rsidR="00167F1E">
        <w:rPr>
          <w:sz w:val="24"/>
        </w:rPr>
        <w:t>5</w:t>
      </w:r>
      <w:r>
        <w:rPr>
          <w:sz w:val="24"/>
        </w:rPr>
        <w:t xml:space="preserve"> sztuk</w:t>
      </w:r>
      <w:r w:rsidR="0095384E">
        <w:rPr>
          <w:sz w:val="24"/>
        </w:rPr>
        <w:t>i</w:t>
      </w:r>
      <w:r>
        <w:rPr>
          <w:sz w:val="24"/>
        </w:rPr>
        <w:t xml:space="preserve"> latarń</w:t>
      </w:r>
    </w:p>
    <w:p w:rsidR="0095384E" w:rsidRPr="00CA17D5" w:rsidRDefault="0095384E" w:rsidP="0095384E">
      <w:pPr>
        <w:pStyle w:val="Akapitzlist"/>
        <w:spacing w:after="0" w:line="360" w:lineRule="auto"/>
        <w:ind w:left="426"/>
        <w:jc w:val="both"/>
        <w:rPr>
          <w:sz w:val="24"/>
          <w:szCs w:val="24"/>
        </w:rPr>
      </w:pPr>
    </w:p>
    <w:p w:rsidR="00D63E53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Wyszczególnienie i opis prac towarzyszących i robót tymczasowych</w:t>
      </w:r>
    </w:p>
    <w:p w:rsidR="00931C70" w:rsidRPr="00CA17D5" w:rsidRDefault="00931C70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kompletowanie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wszystkich materiałów potrzebnych do wykonania podanych wyżej prac,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wykonanie</w:t>
      </w:r>
      <w:proofErr w:type="gramEnd"/>
      <w:r w:rsidR="00931C70" w:rsidRPr="00CA17D5">
        <w:rPr>
          <w:rFonts w:cs="Times New Roman"/>
          <w:color w:val="000000"/>
          <w:sz w:val="24"/>
          <w:szCs w:val="24"/>
        </w:rPr>
        <w:t xml:space="preserve"> wszelkich robót pomocniczych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pacing w:val="-6"/>
          <w:sz w:val="24"/>
          <w:szCs w:val="24"/>
        </w:rPr>
        <w:t>ułożenie</w:t>
      </w:r>
      <w:proofErr w:type="gramEnd"/>
      <w:r w:rsidR="00931C70" w:rsidRPr="00CA17D5">
        <w:rPr>
          <w:rFonts w:cs="Times New Roman"/>
          <w:color w:val="000000"/>
          <w:spacing w:val="-6"/>
          <w:sz w:val="24"/>
          <w:szCs w:val="24"/>
        </w:rPr>
        <w:t xml:space="preserve"> wszystkich materiałów w sposób i w miejscu zgodnym z ST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wykonanie</w:t>
      </w:r>
      <w:proofErr w:type="gramEnd"/>
      <w:r w:rsidR="00931C70" w:rsidRPr="00CA17D5">
        <w:rPr>
          <w:rFonts w:cs="Times New Roman"/>
          <w:color w:val="000000"/>
          <w:sz w:val="24"/>
          <w:szCs w:val="24"/>
        </w:rPr>
        <w:t xml:space="preserve"> oznakowania zgodnego z dokumentacją techniczną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przeprowadzenie</w:t>
      </w:r>
      <w:proofErr w:type="gramEnd"/>
      <w:r w:rsidR="00931C70" w:rsidRPr="00CA17D5">
        <w:rPr>
          <w:rFonts w:cs="Times New Roman"/>
          <w:color w:val="000000"/>
          <w:sz w:val="24"/>
          <w:szCs w:val="24"/>
        </w:rPr>
        <w:t xml:space="preserve"> wymaganych prób i badań </w:t>
      </w:r>
    </w:p>
    <w:p w:rsidR="00931C70" w:rsidRPr="00CA17D5" w:rsidRDefault="00931C70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wytyczenie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i inwentaryzacja geodezyjna</w:t>
      </w:r>
    </w:p>
    <w:p w:rsidR="00EC480D" w:rsidRPr="00CA17D5" w:rsidRDefault="00EC480D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60709D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b/>
          <w:sz w:val="24"/>
          <w:szCs w:val="24"/>
        </w:rPr>
        <w:t xml:space="preserve">Informacje o terenie budowy </w:t>
      </w:r>
    </w:p>
    <w:p w:rsidR="0060709D" w:rsidRPr="00CA17D5" w:rsidRDefault="0060709D" w:rsidP="004D5CCB">
      <w:pPr>
        <w:pStyle w:val="Akapitzlist"/>
        <w:spacing w:line="324" w:lineRule="auto"/>
        <w:ind w:left="360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Wszystkie prace prowadzone będą na terenie, dla którego Inwestor posiada prawo </w:t>
      </w:r>
      <w:r w:rsidRPr="00CA17D5">
        <w:rPr>
          <w:rFonts w:cs="Times New Roman"/>
          <w:sz w:val="24"/>
          <w:szCs w:val="24"/>
        </w:rPr>
        <w:br/>
        <w:t>do dysponowania dla celów budowlanych niniejszej inwestycji.</w:t>
      </w: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Poruszanie się p</w:t>
      </w:r>
      <w:r w:rsidR="00BA452D">
        <w:rPr>
          <w:rFonts w:cs="Times New Roman"/>
          <w:sz w:val="24"/>
          <w:szCs w:val="24"/>
        </w:rPr>
        <w:t>o t</w:t>
      </w:r>
      <w:r w:rsidR="00167F1E">
        <w:rPr>
          <w:rFonts w:cs="Times New Roman"/>
          <w:sz w:val="24"/>
          <w:szCs w:val="24"/>
        </w:rPr>
        <w:t xml:space="preserve">erenie nie będzie </w:t>
      </w:r>
      <w:proofErr w:type="gramStart"/>
      <w:r w:rsidR="00BA452D">
        <w:rPr>
          <w:rFonts w:cs="Times New Roman"/>
          <w:sz w:val="24"/>
          <w:szCs w:val="24"/>
        </w:rPr>
        <w:t xml:space="preserve">utrudnione </w:t>
      </w:r>
      <w:r w:rsidRPr="00CA17D5">
        <w:rPr>
          <w:rFonts w:cs="Times New Roman"/>
          <w:sz w:val="24"/>
          <w:szCs w:val="24"/>
        </w:rPr>
        <w:t>lecz</w:t>
      </w:r>
      <w:proofErr w:type="gramEnd"/>
      <w:r w:rsidRPr="00CA17D5">
        <w:rPr>
          <w:rFonts w:cs="Times New Roman"/>
          <w:sz w:val="24"/>
          <w:szCs w:val="24"/>
        </w:rPr>
        <w:t xml:space="preserve"> wymaga dodatkowych uzgodnień porządkowych z właścicielami posesji.</w:t>
      </w: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Wykonanie niniejszych robót nie będzie miało negatywnego wpływu na środowisko </w:t>
      </w:r>
      <w:r w:rsidR="004D5CCB" w:rsidRPr="00CA17D5">
        <w:rPr>
          <w:rFonts w:cs="Times New Roman"/>
          <w:sz w:val="24"/>
          <w:szCs w:val="24"/>
        </w:rPr>
        <w:br/>
      </w:r>
      <w:r w:rsidRPr="00CA17D5">
        <w:rPr>
          <w:rFonts w:cs="Times New Roman"/>
          <w:sz w:val="24"/>
          <w:szCs w:val="24"/>
        </w:rPr>
        <w:t>i nie narusza praw</w:t>
      </w:r>
      <w:r w:rsidR="0095384E">
        <w:rPr>
          <w:rFonts w:cs="Times New Roman"/>
          <w:sz w:val="24"/>
          <w:szCs w:val="24"/>
        </w:rPr>
        <w:t>a</w:t>
      </w:r>
      <w:r w:rsidRPr="00CA17D5">
        <w:rPr>
          <w:rFonts w:cs="Times New Roman"/>
          <w:sz w:val="24"/>
          <w:szCs w:val="24"/>
        </w:rPr>
        <w:t xml:space="preserve"> osób trzecich.</w:t>
      </w:r>
    </w:p>
    <w:p w:rsidR="0060709D" w:rsidRDefault="0060709D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132A6C" w:rsidRDefault="00132A6C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132A6C" w:rsidRPr="00CA17D5" w:rsidRDefault="00132A6C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60709D" w:rsidRPr="00CA17D5" w:rsidRDefault="0060709D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lastRenderedPageBreak/>
        <w:t>Organizacja robót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Organizacja projektowanych robót elektrycznych jest prosta i nie wymaga podej</w:t>
      </w:r>
      <w:r w:rsidR="00F44255" w:rsidRPr="00CA17D5">
        <w:rPr>
          <w:rFonts w:cs="Times New Roman"/>
          <w:sz w:val="24"/>
          <w:szCs w:val="24"/>
        </w:rPr>
        <w:t>mowania nadzwyczajnych środków.</w:t>
      </w:r>
      <w:r w:rsidR="008927B1">
        <w:rPr>
          <w:rFonts w:cs="Times New Roman"/>
          <w:sz w:val="24"/>
          <w:szCs w:val="24"/>
        </w:rPr>
        <w:t xml:space="preserve"> 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</w:p>
    <w:p w:rsidR="0060709D" w:rsidRPr="00CA17D5" w:rsidRDefault="0060709D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Warunki bezpieczeństwa pracy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Wszystkie prace </w:t>
      </w:r>
      <w:proofErr w:type="spellStart"/>
      <w:r w:rsidRPr="00CA17D5">
        <w:rPr>
          <w:rFonts w:cs="Times New Roman"/>
          <w:sz w:val="24"/>
          <w:szCs w:val="24"/>
        </w:rPr>
        <w:t>elektromontażowe</w:t>
      </w:r>
      <w:proofErr w:type="spellEnd"/>
      <w:r w:rsidRPr="00CA17D5">
        <w:rPr>
          <w:rFonts w:cs="Times New Roman"/>
          <w:sz w:val="24"/>
          <w:szCs w:val="24"/>
        </w:rPr>
        <w:t xml:space="preserve">, </w:t>
      </w:r>
      <w:r w:rsidRPr="00CA17D5">
        <w:rPr>
          <w:rFonts w:cs="Times New Roman"/>
          <w:b/>
          <w:sz w:val="24"/>
          <w:szCs w:val="24"/>
        </w:rPr>
        <w:t>szczególnie</w:t>
      </w:r>
      <w:r w:rsidR="00F44255" w:rsidRPr="00CA17D5">
        <w:rPr>
          <w:rFonts w:cs="Times New Roman"/>
          <w:b/>
          <w:sz w:val="24"/>
          <w:szCs w:val="24"/>
        </w:rPr>
        <w:t xml:space="preserve"> podłączanie</w:t>
      </w:r>
      <w:r w:rsidR="00F85E8F" w:rsidRPr="00CA17D5">
        <w:rPr>
          <w:rFonts w:cs="Times New Roman"/>
          <w:b/>
          <w:sz w:val="24"/>
          <w:szCs w:val="24"/>
        </w:rPr>
        <w:t xml:space="preserve"> kabli </w:t>
      </w:r>
      <w:r w:rsidRPr="00CA17D5">
        <w:rPr>
          <w:rFonts w:cs="Times New Roman"/>
          <w:b/>
          <w:sz w:val="24"/>
          <w:szCs w:val="24"/>
        </w:rPr>
        <w:t>należy prowadzić przy trwale wyłączonym napięciu</w:t>
      </w:r>
      <w:r w:rsidRPr="00CA17D5">
        <w:rPr>
          <w:rFonts w:cs="Times New Roman"/>
          <w:sz w:val="24"/>
          <w:szCs w:val="24"/>
        </w:rPr>
        <w:t xml:space="preserve"> zgodnie z procedurami obowiązującymi w Rejonie Energetycznym Puławy. Zasilanie elektronarzędzi należy wykonać tylko poprzez odpowiednie urządzenia obowiązujące na placu budowy.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Realizację projektowanego zakresu robót należy powierzyć wykonawcy posiadającemu odpowiednie kwalifikacje i uprawnienia budowlane oraz doświadczenie zawodowe w realizacji tego typu prac. Pracownicy wykonawcy powinni posiadać kwalifikacje stosowne do wykonywanego zakresu robót. Kierownik budowy zobowiązany jest przeprowadzić odpowiedni instruktaż na temat: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Zagrożeń w miejscu pracy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Przestrzegania przepisów BHP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Organizacji pracy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Sposobu udzielania pierwszej pomocy</w:t>
      </w:r>
    </w:p>
    <w:p w:rsidR="0060709D" w:rsidRPr="00CA17D5" w:rsidRDefault="0060709D" w:rsidP="004D5CCB">
      <w:pPr>
        <w:pStyle w:val="Akapitzlist"/>
        <w:spacing w:line="324" w:lineRule="auto"/>
        <w:ind w:left="709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Wymagania dla zaplecza wykonawcy nie odbiegają od powszechnie przyjętych na budowie, stąd jego organizacja nie jest problemem.</w:t>
      </w:r>
    </w:p>
    <w:p w:rsidR="0060709D" w:rsidRPr="00CA17D5" w:rsidRDefault="0060709D" w:rsidP="004D5CCB">
      <w:pPr>
        <w:pStyle w:val="Akapitzlist"/>
        <w:spacing w:line="324" w:lineRule="auto"/>
        <w:ind w:left="1425"/>
        <w:jc w:val="both"/>
        <w:rPr>
          <w:sz w:val="24"/>
          <w:szCs w:val="24"/>
        </w:rPr>
      </w:pPr>
    </w:p>
    <w:p w:rsidR="00D63E53" w:rsidRPr="00CA17D5" w:rsidRDefault="004D5CCB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F44255" w:rsidRPr="00CA17D5">
        <w:rPr>
          <w:b/>
          <w:sz w:val="24"/>
          <w:szCs w:val="24"/>
        </w:rPr>
        <w:t>kreśleni</w:t>
      </w:r>
      <w:r w:rsidR="00D63E53" w:rsidRPr="00CA17D5">
        <w:rPr>
          <w:b/>
          <w:sz w:val="24"/>
          <w:szCs w:val="24"/>
        </w:rPr>
        <w:t>a podstawowe, zawierające definicje pojęć i określeń nigdzie wcześniej niezdefiniowanych, a wymagających zdefiniowania w celu jednoznacznego rozumienia zapisów dokumentacji projektowej i</w:t>
      </w:r>
      <w:r w:rsidRPr="00CA17D5">
        <w:rPr>
          <w:b/>
          <w:sz w:val="24"/>
          <w:szCs w:val="24"/>
        </w:rPr>
        <w:t xml:space="preserve"> specyfikacji</w:t>
      </w:r>
    </w:p>
    <w:p w:rsidR="00DA0DAC" w:rsidRPr="00CA17D5" w:rsidRDefault="00DA0DAC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2567C4" w:rsidRPr="00CA17D5" w:rsidRDefault="00487815" w:rsidP="009845C0">
      <w:pPr>
        <w:pStyle w:val="Akapitzlist"/>
        <w:spacing w:line="324" w:lineRule="auto"/>
        <w:ind w:left="708"/>
        <w:jc w:val="both"/>
      </w:pPr>
      <w:r w:rsidRPr="00CA17D5">
        <w:rPr>
          <w:rFonts w:cs="Times New Roman"/>
          <w:sz w:val="24"/>
          <w:szCs w:val="24"/>
        </w:rPr>
        <w:t>W dokumentacji projektowej i specyfikacji technicznej wykonania i odbioru robót nie występują defini</w:t>
      </w:r>
      <w:r w:rsidR="0095384E">
        <w:rPr>
          <w:rFonts w:cs="Times New Roman"/>
          <w:sz w:val="24"/>
          <w:szCs w:val="24"/>
        </w:rPr>
        <w:t>cje pojęć nigdzie wcześniej nie</w:t>
      </w:r>
      <w:r w:rsidRPr="00CA17D5">
        <w:rPr>
          <w:rFonts w:cs="Times New Roman"/>
          <w:sz w:val="24"/>
          <w:szCs w:val="24"/>
        </w:rPr>
        <w:t xml:space="preserve">zdefiniowane, niemożliwe do jednoznacznego ich rozumienia. Są to definicje zgodne ze stosowanymi w polskich normach, literaturze fachowej, międzynarodowym słowniku terminologicznym elektryki oraz przyjęte w katalogach producentów. </w:t>
      </w:r>
      <w:r w:rsidR="00F44255" w:rsidRPr="00CA17D5">
        <w:rPr>
          <w:rFonts w:cs="Times New Roman"/>
          <w:sz w:val="24"/>
          <w:szCs w:val="24"/>
        </w:rPr>
        <w:t>Dotyczy to wszystkich podstawowych materiałów jak: kable i przewody elektryczne, rury osłonowe, płaskownik, wkładka bezpiecznikowa, złącze bezpiecznikowe oraz pojęć: trasa kablowa, uziom</w:t>
      </w:r>
      <w:r w:rsidR="00717B37">
        <w:rPr>
          <w:rFonts w:cs="Times New Roman"/>
          <w:sz w:val="24"/>
          <w:szCs w:val="24"/>
        </w:rPr>
        <w:t xml:space="preserve"> roboczy, natężenie oświetlenia, przewiert sterowany.</w:t>
      </w:r>
    </w:p>
    <w:p w:rsidR="00487815" w:rsidRPr="00CA17D5" w:rsidRDefault="00487815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D63E53" w:rsidRPr="00CA17D5" w:rsidRDefault="0001126F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właściwości wyrobów budowlanych oraz niezbędne wymagania związane z ich przechowywaniem</w:t>
      </w:r>
      <w:r w:rsidR="00EF3ECF" w:rsidRPr="00CA17D5">
        <w:rPr>
          <w:b/>
          <w:sz w:val="24"/>
          <w:szCs w:val="24"/>
        </w:rPr>
        <w:t>,</w:t>
      </w:r>
      <w:r w:rsidR="0003295E" w:rsidRPr="00CA17D5">
        <w:rPr>
          <w:b/>
          <w:sz w:val="24"/>
          <w:szCs w:val="24"/>
        </w:rPr>
        <w:t xml:space="preserve"> transportem, warunkami dostawy </w:t>
      </w:r>
      <w:r w:rsidRPr="00CA17D5">
        <w:rPr>
          <w:b/>
          <w:sz w:val="24"/>
          <w:szCs w:val="24"/>
        </w:rPr>
        <w:br/>
      </w:r>
      <w:r w:rsidR="0003295E" w:rsidRPr="00CA17D5">
        <w:rPr>
          <w:b/>
          <w:sz w:val="24"/>
          <w:szCs w:val="24"/>
        </w:rPr>
        <w:t xml:space="preserve">i </w:t>
      </w:r>
      <w:proofErr w:type="gramStart"/>
      <w:r w:rsidR="0003295E" w:rsidRPr="00CA17D5">
        <w:rPr>
          <w:b/>
          <w:sz w:val="24"/>
          <w:szCs w:val="24"/>
        </w:rPr>
        <w:t>kontrolą jakości</w:t>
      </w:r>
      <w:proofErr w:type="gramEnd"/>
      <w:r w:rsidR="0003295E" w:rsidRPr="00CA17D5">
        <w:rPr>
          <w:b/>
          <w:sz w:val="24"/>
          <w:szCs w:val="24"/>
        </w:rPr>
        <w:t xml:space="preserve"> </w:t>
      </w:r>
    </w:p>
    <w:p w:rsidR="0001126F" w:rsidRPr="00CA17D5" w:rsidRDefault="0001126F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Piasek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 xml:space="preserve">Piasek stosowany przy układaniu kabli powinien </w:t>
      </w:r>
      <w:proofErr w:type="gramStart"/>
      <w:r w:rsidRPr="00CA17D5">
        <w:rPr>
          <w:rFonts w:cs="Arial"/>
          <w:sz w:val="24"/>
          <w:szCs w:val="24"/>
        </w:rPr>
        <w:t>być co</w:t>
      </w:r>
      <w:proofErr w:type="gramEnd"/>
      <w:r w:rsidRPr="00CA17D5">
        <w:rPr>
          <w:rFonts w:cs="Arial"/>
          <w:sz w:val="24"/>
          <w:szCs w:val="24"/>
        </w:rPr>
        <w:t xml:space="preserve"> najmniej gatunku „3”,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odpowiadającego</w:t>
      </w:r>
      <w:proofErr w:type="gramEnd"/>
      <w:r w:rsidRPr="00CA17D5">
        <w:rPr>
          <w:rFonts w:cs="Arial"/>
          <w:sz w:val="24"/>
          <w:szCs w:val="24"/>
        </w:rPr>
        <w:t xml:space="preserve"> wymaganiom </w:t>
      </w:r>
      <w:r w:rsidR="00FD4716" w:rsidRPr="00CA17D5">
        <w:rPr>
          <w:rFonts w:cs="Arial"/>
          <w:sz w:val="24"/>
          <w:szCs w:val="24"/>
        </w:rPr>
        <w:t>BN-87/6774-04 [22</w:t>
      </w:r>
      <w:r w:rsidRPr="00CA17D5">
        <w:rPr>
          <w:rFonts w:cs="Arial"/>
          <w:sz w:val="24"/>
          <w:szCs w:val="24"/>
        </w:rPr>
        <w:t>].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Folia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>Folia służąca do osłony kabla przed uszkodzeniami mechanicznymi, powinna być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folią</w:t>
      </w:r>
      <w:proofErr w:type="gramEnd"/>
      <w:r w:rsidRPr="00CA17D5">
        <w:rPr>
          <w:rFonts w:cs="Arial"/>
          <w:sz w:val="24"/>
          <w:szCs w:val="24"/>
        </w:rPr>
        <w:t xml:space="preserve"> kalandrowaną z uplastycznionego PCW o grubości od 0,4 do 0,6 mm, gatunku I,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odpowiadającą</w:t>
      </w:r>
      <w:proofErr w:type="gramEnd"/>
      <w:r w:rsidRPr="00CA17D5">
        <w:rPr>
          <w:rFonts w:cs="Arial"/>
          <w:sz w:val="24"/>
          <w:szCs w:val="24"/>
        </w:rPr>
        <w:t xml:space="preserve"> wymaganiom BN-68/6353-03 [2</w:t>
      </w:r>
      <w:r w:rsidR="00FD4716" w:rsidRPr="00CA17D5">
        <w:rPr>
          <w:rFonts w:cs="Arial"/>
          <w:sz w:val="24"/>
          <w:szCs w:val="24"/>
        </w:rPr>
        <w:t>3</w:t>
      </w:r>
      <w:r w:rsidRPr="00CA17D5">
        <w:rPr>
          <w:rFonts w:cs="Arial"/>
          <w:sz w:val="24"/>
          <w:szCs w:val="24"/>
        </w:rPr>
        <w:t>].</w:t>
      </w:r>
    </w:p>
    <w:p w:rsidR="000424CB" w:rsidRPr="00CA17D5" w:rsidRDefault="000424CB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Kable</w:t>
      </w:r>
    </w:p>
    <w:p w:rsidR="003D694D" w:rsidRPr="00CA17D5" w:rsidRDefault="003D694D" w:rsidP="00437963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 xml:space="preserve">Kable używane do oświetlenia dróg powinny spełniać wymagania normy. </w:t>
      </w:r>
      <w:hyperlink r:id="rId6" w:history="1">
        <w:r w:rsidR="00321305" w:rsidRPr="00321305">
          <w:rPr>
            <w:rStyle w:val="Hipercze"/>
          </w:rPr>
          <w:t>http://sklep.pkn.pl/pn-hd-603-s1-2006p.html</w:t>
        </w:r>
      </w:hyperlink>
      <w:r w:rsidRPr="00CA17D5">
        <w:rPr>
          <w:rFonts w:cs="Arial"/>
          <w:sz w:val="24"/>
          <w:szCs w:val="24"/>
        </w:rPr>
        <w:t xml:space="preserve">Zaleca się stosowanie kabli o napięciu znamionowym 0,6/1 kV, cztero- lub pięciożyłowych o izolacji z polwinitu lub polietylenu usieciowanego spełniające normę </w:t>
      </w:r>
      <w:hyperlink r:id="rId7" w:history="1">
        <w:r w:rsidRPr="00CA17D5">
          <w:rPr>
            <w:rFonts w:cs="Arial"/>
            <w:sz w:val="24"/>
            <w:szCs w:val="24"/>
          </w:rPr>
          <w:t>PN-HD 603 S</w:t>
        </w:r>
        <w:proofErr w:type="gramStart"/>
        <w:r w:rsidRPr="00CA17D5">
          <w:rPr>
            <w:rFonts w:cs="Arial"/>
            <w:sz w:val="24"/>
            <w:szCs w:val="24"/>
          </w:rPr>
          <w:t>1</w:t>
        </w:r>
      </w:hyperlink>
      <w:r w:rsidR="00FD4716" w:rsidRPr="00CA17D5">
        <w:rPr>
          <w:rFonts w:cs="Arial"/>
          <w:sz w:val="24"/>
          <w:szCs w:val="24"/>
        </w:rPr>
        <w:t xml:space="preserve"> [21</w:t>
      </w:r>
      <w:r w:rsidRPr="00CA17D5">
        <w:rPr>
          <w:rFonts w:cs="Arial"/>
          <w:sz w:val="24"/>
          <w:szCs w:val="24"/>
        </w:rPr>
        <w:t>]. Bębny</w:t>
      </w:r>
      <w:proofErr w:type="gramEnd"/>
      <w:r w:rsidRPr="00CA17D5">
        <w:rPr>
          <w:rFonts w:cs="Arial"/>
          <w:sz w:val="24"/>
          <w:szCs w:val="24"/>
        </w:rPr>
        <w:t xml:space="preserve"> </w:t>
      </w:r>
      <w:r w:rsidRPr="00CA17D5">
        <w:rPr>
          <w:rFonts w:cs="Arial"/>
          <w:sz w:val="24"/>
          <w:szCs w:val="24"/>
        </w:rPr>
        <w:br/>
        <w:t>z kablami należy przechowywać w miejscach pokrytych dachem, zabezpieczonych przed opadami atmosferycznymi i bezpośrednim działaniem promieni słonecznych.</w:t>
      </w:r>
    </w:p>
    <w:p w:rsidR="00B66DF3" w:rsidRDefault="00B2069E" w:rsidP="00B66DF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O</w:t>
      </w:r>
      <w:r w:rsidR="003D694D" w:rsidRPr="00CA17D5">
        <w:rPr>
          <w:rFonts w:cs="Arial"/>
          <w:sz w:val="24"/>
          <w:szCs w:val="24"/>
        </w:rPr>
        <w:t>prawy</w:t>
      </w:r>
      <w:r w:rsidR="00940CFF" w:rsidRPr="00CA17D5">
        <w:rPr>
          <w:rFonts w:cs="Arial"/>
          <w:sz w:val="24"/>
          <w:szCs w:val="24"/>
        </w:rPr>
        <w:t>, zasilacze opraw i źródła światła</w:t>
      </w:r>
      <w:r w:rsidR="00B66DF3" w:rsidRPr="00CA17D5">
        <w:rPr>
          <w:rFonts w:cs="Arial"/>
          <w:sz w:val="24"/>
          <w:szCs w:val="24"/>
        </w:rPr>
        <w:t xml:space="preserve"> </w:t>
      </w:r>
    </w:p>
    <w:p w:rsidR="00B92BEC" w:rsidRPr="00B92BEC" w:rsidRDefault="00B92BEC" w:rsidP="00B92BEC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B92BEC">
        <w:rPr>
          <w:rFonts w:cs="Arial"/>
          <w:sz w:val="24"/>
          <w:szCs w:val="24"/>
        </w:rPr>
        <w:t>Oprawa do profesjonalnego oś</w:t>
      </w:r>
      <w:r w:rsidR="0095384E">
        <w:rPr>
          <w:rFonts w:cs="Arial"/>
          <w:sz w:val="24"/>
          <w:szCs w:val="24"/>
        </w:rPr>
        <w:t xml:space="preserve">wietlania ulic. Układ optyczny </w:t>
      </w:r>
      <w:r w:rsidRPr="00B92BEC">
        <w:rPr>
          <w:rFonts w:cs="Arial"/>
          <w:sz w:val="24"/>
          <w:szCs w:val="24"/>
        </w:rPr>
        <w:t xml:space="preserve">o symetrycznym rozsyle strumienia świetlnego składa się ze specjalistycznych soczewek pozwalających na dużą elastyczność w doborze kątów rozsyłów oprawy. Przesłona z ramką montowana na śruby impulsowe M5 wykonane ze stali nierdzewnej. Korpus wykonany z odlewu aluminium. Oprawa wyposażona w regulowany uchwyt dedykowany do montażu na słupach i wysięgnikach. Źródło światła - LED </w:t>
      </w:r>
      <w:r w:rsidR="00167F1E">
        <w:rPr>
          <w:rFonts w:cs="Arial"/>
          <w:sz w:val="24"/>
          <w:szCs w:val="24"/>
        </w:rPr>
        <w:t>&lt;45W</w:t>
      </w:r>
      <w:r w:rsidRPr="00B92BEC">
        <w:rPr>
          <w:rFonts w:cs="Arial"/>
          <w:sz w:val="24"/>
          <w:szCs w:val="24"/>
        </w:rPr>
        <w:t xml:space="preserve"> Płytka drukowana na podłożu aluminiowym. CRI=80, Trwałość 50 000h - L70B50. Oprawa zewnętrzna</w:t>
      </w:r>
      <w:r w:rsidR="0095384E">
        <w:rPr>
          <w:rFonts w:cs="Arial"/>
          <w:sz w:val="24"/>
          <w:szCs w:val="24"/>
        </w:rPr>
        <w:t>, II klasa ochronności,</w:t>
      </w:r>
      <w:r w:rsidRPr="00B92BEC">
        <w:rPr>
          <w:rFonts w:cs="Arial"/>
          <w:sz w:val="24"/>
          <w:szCs w:val="24"/>
        </w:rPr>
        <w:t xml:space="preserve"> IP65. Oprawa przystosowana do montażu na słupach o </w:t>
      </w:r>
      <w:proofErr w:type="gramStart"/>
      <w:r w:rsidRPr="00B92BEC">
        <w:rPr>
          <w:rFonts w:cs="Arial"/>
          <w:sz w:val="24"/>
          <w:szCs w:val="24"/>
        </w:rPr>
        <w:t xml:space="preserve">średnicy  </w:t>
      </w:r>
      <w:r w:rsidR="00F5182C" w:rsidRPr="00DB5E2C">
        <w:rPr>
          <w:sz w:val="24"/>
          <w:szCs w:val="24"/>
        </w:rPr>
        <w:t>Ø</w:t>
      </w:r>
      <w:r w:rsidRPr="00B92BEC">
        <w:rPr>
          <w:rFonts w:cs="Arial"/>
          <w:sz w:val="24"/>
          <w:szCs w:val="24"/>
        </w:rPr>
        <w:t xml:space="preserve"> 60mm</w:t>
      </w:r>
      <w:proofErr w:type="gramEnd"/>
      <w:r w:rsidRPr="00B92BEC">
        <w:rPr>
          <w:rFonts w:cs="Arial"/>
          <w:sz w:val="24"/>
          <w:szCs w:val="24"/>
        </w:rPr>
        <w:t xml:space="preserve"> w miejscu montażu oprawy. Zasilacz Elektroniczny. Kolor</w:t>
      </w:r>
      <w:r w:rsidR="00895B5D">
        <w:rPr>
          <w:rFonts w:cs="Arial"/>
          <w:sz w:val="24"/>
          <w:szCs w:val="24"/>
        </w:rPr>
        <w:t xml:space="preserve"> obudowy</w:t>
      </w:r>
      <w:r w:rsidRPr="00B92BEC">
        <w:rPr>
          <w:rFonts w:cs="Arial"/>
          <w:sz w:val="24"/>
          <w:szCs w:val="24"/>
        </w:rPr>
        <w:t>: Szary.</w:t>
      </w:r>
    </w:p>
    <w:p w:rsidR="00E97A70" w:rsidRPr="00CA17D5" w:rsidRDefault="00E97A70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Naglowek4"/>
        <w:numPr>
          <w:ilvl w:val="0"/>
          <w:numId w:val="22"/>
        </w:numPr>
        <w:spacing w:line="324" w:lineRule="auto"/>
        <w:outlineLvl w:val="3"/>
        <w:rPr>
          <w:rFonts w:asciiTheme="minorHAnsi" w:hAnsiTheme="minorHAnsi"/>
        </w:rPr>
      </w:pPr>
      <w:r w:rsidRPr="00CA17D5">
        <w:rPr>
          <w:rFonts w:asciiTheme="minorHAnsi" w:hAnsiTheme="minorHAnsi"/>
        </w:rPr>
        <w:t>Fundamenty prefabrykowane</w:t>
      </w:r>
    </w:p>
    <w:p w:rsidR="003D694D" w:rsidRPr="00CA17D5" w:rsidRDefault="003D694D" w:rsidP="003D694D">
      <w:pPr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lastRenderedPageBreak/>
        <w:tab/>
        <w:t xml:space="preserve">Pod </w:t>
      </w:r>
      <w:r w:rsidR="004F5A5B">
        <w:rPr>
          <w:sz w:val="24"/>
          <w:szCs w:val="24"/>
        </w:rPr>
        <w:t>słupy</w:t>
      </w:r>
      <w:r w:rsidRPr="00CA17D5">
        <w:rPr>
          <w:sz w:val="24"/>
          <w:szCs w:val="24"/>
        </w:rPr>
        <w:t xml:space="preserve"> i szafy oświetleniowe zaleca się stosowanie fundamentów prefabrykowanych według ustaleń dokumentacji projektowej</w:t>
      </w:r>
      <w:r w:rsidR="00E97A70" w:rsidRPr="00CA17D5">
        <w:rPr>
          <w:sz w:val="24"/>
          <w:szCs w:val="24"/>
        </w:rPr>
        <w:t xml:space="preserve"> dostosowane do zaleceń producenta słupa oświetleniowego</w:t>
      </w:r>
      <w:r w:rsidRPr="00CA17D5">
        <w:rPr>
          <w:sz w:val="24"/>
          <w:szCs w:val="24"/>
        </w:rPr>
        <w:t>. Ogólne wymagania dotyczące fundamentów kon</w:t>
      </w:r>
      <w:r w:rsidRPr="00CA17D5">
        <w:rPr>
          <w:sz w:val="24"/>
          <w:szCs w:val="24"/>
        </w:rPr>
        <w:softHyphen/>
        <w:t xml:space="preserve">strukcji określone są w </w:t>
      </w:r>
      <w:r w:rsidR="00FD4716" w:rsidRPr="00CA17D5">
        <w:rPr>
          <w:sz w:val="24"/>
          <w:szCs w:val="24"/>
        </w:rPr>
        <w:t>[20</w:t>
      </w:r>
      <w:r w:rsidRPr="00CA17D5">
        <w:rPr>
          <w:sz w:val="24"/>
          <w:szCs w:val="24"/>
        </w:rPr>
        <w:t>]. Składowanie prefabrykatów powinno odbywać się na wyrównanym, utwardzonym i odwod</w:t>
      </w:r>
      <w:r w:rsidRPr="00CA17D5">
        <w:rPr>
          <w:sz w:val="24"/>
          <w:szCs w:val="24"/>
        </w:rPr>
        <w:softHyphen/>
        <w:t>nionym podłożu, na przekładkach z drewna sosnowego.</w:t>
      </w:r>
    </w:p>
    <w:p w:rsidR="003D694D" w:rsidRPr="00CA17D5" w:rsidRDefault="003D694D" w:rsidP="003D694D">
      <w:pPr>
        <w:pStyle w:val="Naglowek4"/>
        <w:numPr>
          <w:ilvl w:val="0"/>
          <w:numId w:val="23"/>
        </w:numPr>
        <w:spacing w:line="324" w:lineRule="auto"/>
        <w:outlineLvl w:val="3"/>
        <w:rPr>
          <w:rFonts w:asciiTheme="minorHAnsi" w:hAnsiTheme="minorHAnsi"/>
        </w:rPr>
      </w:pPr>
      <w:r w:rsidRPr="00CA17D5">
        <w:rPr>
          <w:rFonts w:asciiTheme="minorHAnsi" w:hAnsiTheme="minorHAnsi"/>
        </w:rPr>
        <w:t>Przepusty kablowe</w:t>
      </w:r>
    </w:p>
    <w:p w:rsidR="003D694D" w:rsidRPr="00CA17D5" w:rsidRDefault="003D694D" w:rsidP="003D694D">
      <w:pPr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  <w:t>Przepusty kablowe powinny być wykonane z materiałów niepalnych, z tworzyw sztucznych wytrzymałych mechanicznie, chemicznie i odpornych na działanie łuku elektryczne</w:t>
      </w:r>
      <w:r w:rsidRPr="00CA17D5">
        <w:rPr>
          <w:sz w:val="24"/>
          <w:szCs w:val="24"/>
        </w:rPr>
        <w:softHyphen/>
        <w:t>go. Rury używane do wykonania przepustów powinny być dostatecznie wytrzymałe na działające na nie obciążenia. Wnętrza ścianek powinny być gładkie lub powleczone warstwą wygładza</w:t>
      </w:r>
      <w:r w:rsidRPr="00CA17D5">
        <w:rPr>
          <w:sz w:val="24"/>
          <w:szCs w:val="24"/>
        </w:rPr>
        <w:softHyphen/>
        <w:t>jącą ich powierzchnie dla ułatwienia przesuwania się kabli. Zaleca się stosowanie na przepusty kablowe rur z polichlorku winylu (PCW) o średnicy we</w:t>
      </w:r>
      <w:r w:rsidRPr="00CA17D5">
        <w:rPr>
          <w:sz w:val="24"/>
          <w:szCs w:val="24"/>
        </w:rPr>
        <w:softHyphen/>
        <w:t xml:space="preserve">wnętrznej nie mniejszej niż </w:t>
      </w:r>
      <w:r w:rsidR="00717B37">
        <w:rPr>
          <w:sz w:val="24"/>
          <w:szCs w:val="24"/>
        </w:rPr>
        <w:t>64</w:t>
      </w:r>
      <w:r w:rsidR="00396D9D">
        <w:rPr>
          <w:sz w:val="24"/>
          <w:szCs w:val="24"/>
        </w:rPr>
        <w:t xml:space="preserve"> mm</w:t>
      </w:r>
      <w:r w:rsidRPr="00CA17D5">
        <w:rPr>
          <w:sz w:val="24"/>
          <w:szCs w:val="24"/>
        </w:rPr>
        <w:t xml:space="preserve">. </w:t>
      </w:r>
      <w:r w:rsidR="00396D9D">
        <w:rPr>
          <w:sz w:val="24"/>
          <w:szCs w:val="24"/>
        </w:rPr>
        <w:t xml:space="preserve">Do wykonania przecisku pod drogą stosować rury gładkościenne z HDPE ze złączami kielichowymi. </w:t>
      </w:r>
      <w:r w:rsidRPr="00CA17D5">
        <w:rPr>
          <w:sz w:val="24"/>
          <w:szCs w:val="24"/>
        </w:rPr>
        <w:t xml:space="preserve">Rury powinny odpowiadać wymaganiom </w:t>
      </w:r>
      <w:r w:rsidR="00FD4716" w:rsidRPr="00CA17D5">
        <w:rPr>
          <w:sz w:val="24"/>
          <w:szCs w:val="24"/>
        </w:rPr>
        <w:t>normy [17</w:t>
      </w:r>
      <w:r w:rsidRPr="00CA17D5">
        <w:rPr>
          <w:sz w:val="24"/>
          <w:szCs w:val="24"/>
        </w:rPr>
        <w:t>]. Rury na przepusty kablowe należy przechowy</w:t>
      </w:r>
      <w:r w:rsidR="000C6E68">
        <w:rPr>
          <w:sz w:val="24"/>
          <w:szCs w:val="24"/>
        </w:rPr>
        <w:t>wać na utwardzonym placu, w nie</w:t>
      </w:r>
      <w:r w:rsidRPr="00CA17D5">
        <w:rPr>
          <w:sz w:val="24"/>
          <w:szCs w:val="24"/>
        </w:rPr>
        <w:t>nasłonecznionych miejscach</w:t>
      </w:r>
      <w:r w:rsidR="000C6E68">
        <w:rPr>
          <w:sz w:val="24"/>
          <w:szCs w:val="24"/>
        </w:rPr>
        <w:t>,</w:t>
      </w:r>
      <w:r w:rsidRPr="00CA17D5">
        <w:rPr>
          <w:sz w:val="24"/>
          <w:szCs w:val="24"/>
        </w:rPr>
        <w:t xml:space="preserve"> zabezpieczon</w:t>
      </w:r>
      <w:r w:rsidR="000C6E68">
        <w:rPr>
          <w:sz w:val="24"/>
          <w:szCs w:val="24"/>
        </w:rPr>
        <w:t xml:space="preserve">e przed </w:t>
      </w:r>
      <w:r w:rsidRPr="00CA17D5">
        <w:rPr>
          <w:sz w:val="24"/>
          <w:szCs w:val="24"/>
        </w:rPr>
        <w:t>uszkodzeniem.</w:t>
      </w:r>
    </w:p>
    <w:p w:rsidR="003D694D" w:rsidRPr="00CA17D5" w:rsidRDefault="003D694D" w:rsidP="003D694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Słupy oświetleniowe</w:t>
      </w:r>
    </w:p>
    <w:p w:rsidR="00F73429" w:rsidRPr="00CA17D5" w:rsidRDefault="003D694D" w:rsidP="003F2DE8">
      <w:pPr>
        <w:pStyle w:val="Tekstpodstawowy"/>
        <w:spacing w:line="360" w:lineRule="auto"/>
        <w:ind w:left="284"/>
        <w:jc w:val="both"/>
        <w:rPr>
          <w:sz w:val="24"/>
          <w:szCs w:val="24"/>
        </w:rPr>
      </w:pPr>
      <w:r w:rsidRPr="00CA17D5">
        <w:rPr>
          <w:rFonts w:cs="Arial"/>
          <w:sz w:val="24"/>
          <w:szCs w:val="24"/>
        </w:rPr>
        <w:tab/>
      </w:r>
      <w:r w:rsidR="00F73429" w:rsidRPr="00CA17D5">
        <w:rPr>
          <w:rFonts w:cs="Arial"/>
          <w:sz w:val="24"/>
          <w:szCs w:val="24"/>
        </w:rPr>
        <w:t xml:space="preserve">Słupy </w:t>
      </w:r>
      <w:r w:rsidR="00D51A85">
        <w:rPr>
          <w:sz w:val="24"/>
          <w:szCs w:val="24"/>
        </w:rPr>
        <w:t xml:space="preserve">stalowe, o przekroju </w:t>
      </w:r>
      <w:r w:rsidR="0077078E">
        <w:rPr>
          <w:sz w:val="24"/>
          <w:szCs w:val="24"/>
        </w:rPr>
        <w:t>okrągłym</w:t>
      </w:r>
      <w:r w:rsidR="00F73429" w:rsidRPr="00CA17D5">
        <w:rPr>
          <w:sz w:val="24"/>
          <w:szCs w:val="24"/>
        </w:rPr>
        <w:t xml:space="preserve">, ocynkowane, </w:t>
      </w:r>
      <w:r w:rsidR="003A09F0" w:rsidRPr="00CA17D5">
        <w:rPr>
          <w:sz w:val="24"/>
          <w:szCs w:val="24"/>
        </w:rPr>
        <w:t xml:space="preserve">o wysokości </w:t>
      </w:r>
      <w:r w:rsidR="00EF28B9">
        <w:rPr>
          <w:sz w:val="24"/>
          <w:szCs w:val="24"/>
        </w:rPr>
        <w:t>9</w:t>
      </w:r>
      <w:r w:rsidR="00F73429" w:rsidRPr="00CA17D5">
        <w:rPr>
          <w:sz w:val="24"/>
          <w:szCs w:val="24"/>
        </w:rPr>
        <w:t xml:space="preserve"> </w:t>
      </w:r>
      <w:proofErr w:type="gramStart"/>
      <w:r w:rsidR="00F73429" w:rsidRPr="00CA17D5">
        <w:rPr>
          <w:sz w:val="24"/>
          <w:szCs w:val="24"/>
        </w:rPr>
        <w:t xml:space="preserve">m </w:t>
      </w:r>
      <w:r w:rsidR="00D51A85">
        <w:rPr>
          <w:sz w:val="24"/>
          <w:szCs w:val="24"/>
        </w:rPr>
        <w:t xml:space="preserve">, </w:t>
      </w:r>
      <w:proofErr w:type="gramEnd"/>
      <w:r w:rsidR="00D51A85">
        <w:rPr>
          <w:sz w:val="24"/>
          <w:szCs w:val="24"/>
        </w:rPr>
        <w:t>średnicy podstawy 17</w:t>
      </w:r>
      <w:r w:rsidR="0077078E">
        <w:rPr>
          <w:sz w:val="24"/>
          <w:szCs w:val="24"/>
        </w:rPr>
        <w:t>3,5</w:t>
      </w:r>
      <w:r w:rsidR="00D51A85">
        <w:rPr>
          <w:sz w:val="24"/>
          <w:szCs w:val="24"/>
        </w:rPr>
        <w:t xml:space="preserve"> mm </w:t>
      </w:r>
      <w:r w:rsidR="00F73429" w:rsidRPr="00CA17D5">
        <w:rPr>
          <w:sz w:val="24"/>
          <w:szCs w:val="24"/>
        </w:rPr>
        <w:t xml:space="preserve">wraz z wysięgnikiem o długości </w:t>
      </w:r>
      <w:r w:rsidR="0077078E">
        <w:rPr>
          <w:sz w:val="24"/>
          <w:szCs w:val="24"/>
        </w:rPr>
        <w:t>1,5 m i kącie nachylenia 5</w:t>
      </w:r>
      <w:r w:rsidR="00D51A85">
        <w:rPr>
          <w:sz w:val="24"/>
          <w:szCs w:val="24"/>
        </w:rPr>
        <w:t xml:space="preserve"> stopni. Wytrzymałość na obciążenie poziome </w:t>
      </w:r>
      <w:r w:rsidR="0077078E">
        <w:rPr>
          <w:sz w:val="24"/>
          <w:szCs w:val="24"/>
        </w:rPr>
        <w:t>10,2</w:t>
      </w:r>
      <w:r w:rsidR="00D51A85">
        <w:rPr>
          <w:sz w:val="24"/>
          <w:szCs w:val="24"/>
        </w:rPr>
        <w:t xml:space="preserve"> </w:t>
      </w:r>
      <w:proofErr w:type="spellStart"/>
      <w:r w:rsidR="00D51A85">
        <w:rPr>
          <w:sz w:val="24"/>
          <w:szCs w:val="24"/>
        </w:rPr>
        <w:t>kNm</w:t>
      </w:r>
      <w:proofErr w:type="spellEnd"/>
      <w:r w:rsidR="00D51A85">
        <w:rPr>
          <w:sz w:val="24"/>
          <w:szCs w:val="24"/>
        </w:rPr>
        <w:t>.</w:t>
      </w:r>
    </w:p>
    <w:p w:rsidR="00F73429" w:rsidRPr="00CA17D5" w:rsidRDefault="00F73429" w:rsidP="003F2DE8">
      <w:pPr>
        <w:pStyle w:val="Tekstpodstawowy"/>
        <w:spacing w:line="360" w:lineRule="auto"/>
        <w:ind w:left="284"/>
        <w:jc w:val="both"/>
        <w:rPr>
          <w:sz w:val="24"/>
          <w:szCs w:val="24"/>
        </w:rPr>
      </w:pPr>
      <w:r w:rsidRPr="00CA17D5">
        <w:rPr>
          <w:sz w:val="24"/>
          <w:szCs w:val="24"/>
        </w:rPr>
        <w:t xml:space="preserve">Drzwiczki wnękowe o wymiarach min. 400 mm x </w:t>
      </w:r>
      <w:r w:rsidR="00D51A85">
        <w:rPr>
          <w:sz w:val="24"/>
          <w:szCs w:val="24"/>
        </w:rPr>
        <w:t>9</w:t>
      </w:r>
      <w:r w:rsidR="0077078E">
        <w:rPr>
          <w:sz w:val="24"/>
          <w:szCs w:val="24"/>
        </w:rPr>
        <w:t>0</w:t>
      </w:r>
      <w:r w:rsidRPr="00CA17D5">
        <w:rPr>
          <w:sz w:val="24"/>
          <w:szCs w:val="24"/>
        </w:rPr>
        <w:t xml:space="preserve"> mm. Słup w dolnej części wyposażony w płytę podstawy o wymiarach z otworami do montażu na fundamencie </w:t>
      </w:r>
      <w:r w:rsidR="00154991">
        <w:rPr>
          <w:sz w:val="24"/>
          <w:szCs w:val="24"/>
        </w:rPr>
        <w:t>o wymiarach</w:t>
      </w:r>
      <w:r w:rsidRPr="00CA17D5">
        <w:rPr>
          <w:sz w:val="24"/>
          <w:szCs w:val="24"/>
        </w:rPr>
        <w:t xml:space="preserve"> 300</w:t>
      </w:r>
      <w:r w:rsidR="003A09F0" w:rsidRPr="00CA17D5">
        <w:rPr>
          <w:sz w:val="24"/>
          <w:szCs w:val="24"/>
        </w:rPr>
        <w:t xml:space="preserve"> </w:t>
      </w:r>
      <w:r w:rsidRPr="00CA17D5">
        <w:rPr>
          <w:sz w:val="24"/>
          <w:szCs w:val="24"/>
        </w:rPr>
        <w:t xml:space="preserve">x 300 mm. </w:t>
      </w:r>
    </w:p>
    <w:p w:rsidR="003D694D" w:rsidRPr="00CA17D5" w:rsidRDefault="003D694D" w:rsidP="003F2DE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 xml:space="preserve">Elementy powinny być proste w granicach dopuszczalnych odchyłek podanych </w:t>
      </w:r>
      <w:r w:rsidRPr="00CA17D5">
        <w:rPr>
          <w:rFonts w:cs="Arial"/>
          <w:sz w:val="24"/>
          <w:szCs w:val="24"/>
        </w:rPr>
        <w:br/>
        <w:t xml:space="preserve">w dokumentacji projektowej i </w:t>
      </w:r>
      <w:r w:rsidR="005E002B" w:rsidRPr="00CA17D5">
        <w:rPr>
          <w:rFonts w:cs="Arial"/>
          <w:bCs/>
          <w:kern w:val="36"/>
          <w:sz w:val="24"/>
          <w:szCs w:val="24"/>
        </w:rPr>
        <w:t xml:space="preserve">normie </w:t>
      </w:r>
      <w:r w:rsidRPr="00CA17D5">
        <w:rPr>
          <w:rFonts w:cs="Arial"/>
          <w:sz w:val="24"/>
          <w:szCs w:val="24"/>
        </w:rPr>
        <w:t>[2</w:t>
      </w:r>
      <w:r w:rsidR="00FD4716" w:rsidRPr="00CA17D5">
        <w:rPr>
          <w:rFonts w:cs="Arial"/>
          <w:sz w:val="24"/>
          <w:szCs w:val="24"/>
        </w:rPr>
        <w:t>9</w:t>
      </w:r>
      <w:r w:rsidRPr="00CA17D5">
        <w:rPr>
          <w:rFonts w:cs="Arial"/>
          <w:sz w:val="24"/>
          <w:szCs w:val="24"/>
        </w:rPr>
        <w:t>]. Spoiny nie mogą wykazywać</w:t>
      </w:r>
      <w:r w:rsidR="00F73429" w:rsidRPr="00CA17D5">
        <w:rPr>
          <w:rFonts w:cs="Arial"/>
          <w:sz w:val="24"/>
          <w:szCs w:val="24"/>
        </w:rPr>
        <w:t xml:space="preserve"> p</w:t>
      </w:r>
      <w:r w:rsidRPr="00CA17D5">
        <w:rPr>
          <w:rFonts w:cs="Arial"/>
          <w:sz w:val="24"/>
          <w:szCs w:val="24"/>
        </w:rPr>
        <w:t>ęknięć</w:t>
      </w:r>
      <w:r w:rsidR="00F73429" w:rsidRPr="00CA17D5">
        <w:rPr>
          <w:rFonts w:cs="Arial"/>
          <w:sz w:val="24"/>
          <w:szCs w:val="24"/>
        </w:rPr>
        <w:t>.</w:t>
      </w:r>
    </w:p>
    <w:p w:rsidR="003D694D" w:rsidRPr="00CA17D5" w:rsidRDefault="003D694D" w:rsidP="003F2DE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Składowanie słupów oświetleniowych na placu budowy, powinno być na wyrównanym</w:t>
      </w:r>
    </w:p>
    <w:p w:rsidR="003D694D" w:rsidRPr="00CA17D5" w:rsidRDefault="003D694D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podłożu</w:t>
      </w:r>
      <w:proofErr w:type="gramEnd"/>
      <w:r w:rsidRPr="00CA17D5">
        <w:rPr>
          <w:rFonts w:cs="Arial"/>
          <w:sz w:val="24"/>
          <w:szCs w:val="24"/>
        </w:rPr>
        <w:t xml:space="preserve"> w pozycji poziomej, z zastosowaniem przekładek z drewna miękkiego.</w:t>
      </w:r>
      <w:r w:rsidR="00FD4716" w:rsidRPr="00CA17D5">
        <w:rPr>
          <w:rFonts w:cs="Arial"/>
          <w:sz w:val="24"/>
          <w:szCs w:val="24"/>
        </w:rPr>
        <w:t xml:space="preserve"> </w:t>
      </w:r>
    </w:p>
    <w:p w:rsidR="00154991" w:rsidRDefault="00FD4716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Słupy powinny posiadać deklarację zgodności z  [13]</w:t>
      </w:r>
    </w:p>
    <w:p w:rsidR="00C94F76" w:rsidRDefault="00C94F76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</w:p>
    <w:p w:rsidR="000825C7" w:rsidRPr="00CA17D5" w:rsidRDefault="00B951B2" w:rsidP="003F2DE8">
      <w:pPr>
        <w:pStyle w:val="Akapitzlist"/>
        <w:numPr>
          <w:ilvl w:val="0"/>
          <w:numId w:val="38"/>
        </w:numPr>
        <w:spacing w:line="324" w:lineRule="auto"/>
        <w:ind w:left="709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Złącza bezpiecz</w:t>
      </w:r>
      <w:r w:rsidR="000825C7" w:rsidRPr="00CA17D5">
        <w:rPr>
          <w:rFonts w:cs="Arial"/>
          <w:sz w:val="24"/>
          <w:szCs w:val="24"/>
        </w:rPr>
        <w:t>nikowe</w:t>
      </w:r>
    </w:p>
    <w:p w:rsidR="000825C7" w:rsidRPr="00CA17D5" w:rsidRDefault="000825C7" w:rsidP="000825C7">
      <w:pPr>
        <w:spacing w:line="324" w:lineRule="auto"/>
        <w:ind w:left="360"/>
        <w:jc w:val="both"/>
        <w:rPr>
          <w:rFonts w:cs="Arial"/>
          <w:sz w:val="24"/>
          <w:szCs w:val="24"/>
          <w:shd w:val="clear" w:color="auto" w:fill="FFFFFF"/>
        </w:rPr>
      </w:pPr>
      <w:r w:rsidRPr="00CA17D5">
        <w:rPr>
          <w:rFonts w:cs="Arial"/>
          <w:sz w:val="24"/>
          <w:szCs w:val="24"/>
        </w:rPr>
        <w:lastRenderedPageBreak/>
        <w:tab/>
        <w:t>We wnękach słupów i masztów stosować złącza izolowane</w:t>
      </w:r>
      <w:r w:rsidR="00EF28B9">
        <w:rPr>
          <w:rFonts w:cs="Arial"/>
          <w:sz w:val="24"/>
          <w:szCs w:val="24"/>
        </w:rPr>
        <w:t xml:space="preserve"> wykonanie w II klasie ochronności</w:t>
      </w:r>
      <w:r w:rsidRPr="00CA17D5">
        <w:rPr>
          <w:rFonts w:cs="Arial"/>
          <w:sz w:val="24"/>
          <w:szCs w:val="24"/>
        </w:rPr>
        <w:t xml:space="preserve"> IP54 </w:t>
      </w:r>
      <w:r w:rsidRPr="00CA17D5">
        <w:rPr>
          <w:rFonts w:cs="Arial"/>
          <w:sz w:val="24"/>
          <w:szCs w:val="24"/>
          <w:shd w:val="clear" w:color="auto" w:fill="FFFFFF"/>
        </w:rPr>
        <w:t xml:space="preserve">przeznaczone są do instalowania we wnękach słupów oświetleniowych i podświetlanych znakach drogowych w celu podłączenia i zabezpieczenia oprawy oświetleniowej z elektroenergetycznej linii </w:t>
      </w:r>
      <w:r w:rsidR="00075765" w:rsidRPr="00CA17D5">
        <w:rPr>
          <w:rFonts w:cs="Arial"/>
          <w:sz w:val="24"/>
          <w:szCs w:val="24"/>
          <w:shd w:val="clear" w:color="auto" w:fill="FFFFFF"/>
        </w:rPr>
        <w:t>kablowej.</w:t>
      </w:r>
      <w:r w:rsidR="00CA17D5" w:rsidRPr="00CA17D5">
        <w:rPr>
          <w:rFonts w:cs="Arial"/>
          <w:sz w:val="24"/>
          <w:szCs w:val="24"/>
          <w:shd w:val="clear" w:color="auto" w:fill="FFFFFF"/>
        </w:rPr>
        <w:t xml:space="preserve"> </w:t>
      </w:r>
      <w:r w:rsidR="00161FED">
        <w:rPr>
          <w:rFonts w:cs="Arial"/>
          <w:sz w:val="24"/>
          <w:szCs w:val="24"/>
          <w:shd w:val="clear" w:color="auto" w:fill="FFFFFF"/>
        </w:rPr>
        <w:t>Certyfikat zgodności z normą [39</w:t>
      </w:r>
      <w:r w:rsidR="00CA17D5" w:rsidRPr="00CA17D5">
        <w:rPr>
          <w:rFonts w:cs="Arial"/>
          <w:sz w:val="24"/>
          <w:szCs w:val="24"/>
          <w:shd w:val="clear" w:color="auto" w:fill="FFFFFF"/>
        </w:rPr>
        <w:t>] i [4</w:t>
      </w:r>
      <w:r w:rsidR="00161FED">
        <w:rPr>
          <w:rFonts w:cs="Arial"/>
          <w:sz w:val="24"/>
          <w:szCs w:val="24"/>
          <w:shd w:val="clear" w:color="auto" w:fill="FFFFFF"/>
        </w:rPr>
        <w:t>0</w:t>
      </w:r>
      <w:r w:rsidR="00CA17D5" w:rsidRPr="00CA17D5">
        <w:rPr>
          <w:rFonts w:cs="Arial"/>
          <w:sz w:val="24"/>
          <w:szCs w:val="24"/>
          <w:shd w:val="clear" w:color="auto" w:fill="FFFFFF"/>
        </w:rPr>
        <w:t>]</w:t>
      </w:r>
    </w:p>
    <w:p w:rsidR="006270CB" w:rsidRPr="00CA17D5" w:rsidRDefault="00C94F76" w:rsidP="006270CB">
      <w:pPr>
        <w:pStyle w:val="Akapitzlist"/>
        <w:numPr>
          <w:ilvl w:val="0"/>
          <w:numId w:val="23"/>
        </w:num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  <w:r>
        <w:rPr>
          <w:rStyle w:val="Teksttreci2"/>
          <w:rFonts w:asciiTheme="minorHAnsi" w:hAnsiTheme="minorHAnsi"/>
          <w:sz w:val="24"/>
          <w:szCs w:val="24"/>
          <w:u w:val="none"/>
        </w:rPr>
        <w:t xml:space="preserve">Bednarka </w:t>
      </w:r>
      <w:proofErr w:type="spellStart"/>
      <w:r>
        <w:rPr>
          <w:rStyle w:val="Teksttreci2"/>
          <w:rFonts w:asciiTheme="minorHAnsi" w:hAnsiTheme="minorHAnsi"/>
          <w:sz w:val="24"/>
          <w:szCs w:val="24"/>
          <w:u w:val="none"/>
        </w:rPr>
        <w:t>PFe</w:t>
      </w:r>
      <w:proofErr w:type="spellEnd"/>
      <w:r>
        <w:rPr>
          <w:rStyle w:val="Teksttreci2"/>
          <w:rFonts w:asciiTheme="minorHAnsi" w:hAnsiTheme="minorHAnsi"/>
          <w:sz w:val="24"/>
          <w:szCs w:val="24"/>
          <w:u w:val="none"/>
        </w:rPr>
        <w:t>/Zn 25</w:t>
      </w:r>
      <w:r w:rsidR="006270CB" w:rsidRPr="00CA17D5">
        <w:rPr>
          <w:rStyle w:val="Teksttreci2"/>
          <w:rFonts w:asciiTheme="minorHAnsi" w:hAnsiTheme="minorHAnsi"/>
          <w:sz w:val="24"/>
          <w:szCs w:val="24"/>
          <w:u w:val="none"/>
        </w:rPr>
        <w:t>x4 mm</w:t>
      </w:r>
    </w:p>
    <w:p w:rsidR="006270CB" w:rsidRPr="00CA17D5" w:rsidRDefault="006270CB" w:rsidP="006270CB">
      <w:p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ab/>
        <w:t xml:space="preserve">Należy sprawdzić przed użyciem ciągłość warstwy </w:t>
      </w:r>
      <w:proofErr w:type="spellStart"/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>ocynku</w:t>
      </w:r>
      <w:proofErr w:type="spellEnd"/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 oraz brak śladów mechanicznego zużycia</w:t>
      </w:r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. Warstwa </w:t>
      </w:r>
      <w:proofErr w:type="spellStart"/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>ocynku</w:t>
      </w:r>
      <w:proofErr w:type="spellEnd"/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 nanoszony zgodnie z normą [30]</w:t>
      </w:r>
    </w:p>
    <w:p w:rsidR="00E801B9" w:rsidRPr="00CA17D5" w:rsidRDefault="00E801B9" w:rsidP="006270CB">
      <w:p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</w:p>
    <w:p w:rsidR="00E801B9" w:rsidRPr="00CA17D5" w:rsidRDefault="00C94F76" w:rsidP="00E801B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Szafka oświetleniowa SZO</w:t>
      </w:r>
    </w:p>
    <w:p w:rsidR="00E801B9" w:rsidRPr="00CA17D5" w:rsidRDefault="00E801B9" w:rsidP="00E801B9">
      <w:pPr>
        <w:pStyle w:val="Akapitzlist"/>
        <w:autoSpaceDE w:val="0"/>
        <w:autoSpaceDN w:val="0"/>
        <w:adjustRightInd w:val="0"/>
        <w:spacing w:after="0" w:line="300" w:lineRule="auto"/>
        <w:ind w:left="426"/>
        <w:jc w:val="both"/>
        <w:rPr>
          <w:sz w:val="24"/>
          <w:szCs w:val="24"/>
        </w:rPr>
      </w:pPr>
      <w:r w:rsidRPr="00CA17D5">
        <w:rPr>
          <w:sz w:val="24"/>
          <w:szCs w:val="24"/>
        </w:rPr>
        <w:t>Zestaw obudów zgodnych z [</w:t>
      </w:r>
      <w:r w:rsidR="00CA17D5" w:rsidRPr="00CA17D5">
        <w:rPr>
          <w:sz w:val="24"/>
          <w:szCs w:val="24"/>
        </w:rPr>
        <w:t>4</w:t>
      </w:r>
      <w:r w:rsidR="00161FED">
        <w:rPr>
          <w:sz w:val="24"/>
          <w:szCs w:val="24"/>
        </w:rPr>
        <w:t>1</w:t>
      </w:r>
      <w:r w:rsidRPr="00CA17D5">
        <w:rPr>
          <w:sz w:val="24"/>
          <w:szCs w:val="24"/>
        </w:rPr>
        <w:t>] w II klasie ochronności i stopniu ochrony IP44</w:t>
      </w:r>
      <w:r w:rsidR="00B66DF3" w:rsidRPr="00CA17D5">
        <w:rPr>
          <w:sz w:val="24"/>
          <w:szCs w:val="24"/>
        </w:rPr>
        <w:t>; osp</w:t>
      </w:r>
      <w:r w:rsidR="00161FED">
        <w:rPr>
          <w:sz w:val="24"/>
          <w:szCs w:val="24"/>
        </w:rPr>
        <w:t xml:space="preserve">rzęt elektryczny zgodny z [7], </w:t>
      </w:r>
      <w:r w:rsidR="00B66DF3" w:rsidRPr="00CA17D5">
        <w:rPr>
          <w:sz w:val="24"/>
          <w:szCs w:val="24"/>
        </w:rPr>
        <w:t>[</w:t>
      </w:r>
      <w:r w:rsidR="00CA17D5" w:rsidRPr="00CA17D5">
        <w:rPr>
          <w:sz w:val="24"/>
          <w:szCs w:val="24"/>
        </w:rPr>
        <w:t>33</w:t>
      </w:r>
      <w:r w:rsidR="00B66DF3" w:rsidRPr="00CA17D5">
        <w:rPr>
          <w:sz w:val="24"/>
          <w:szCs w:val="24"/>
        </w:rPr>
        <w:t>], [</w:t>
      </w:r>
      <w:r w:rsidR="00CA17D5" w:rsidRPr="00CA17D5">
        <w:rPr>
          <w:sz w:val="24"/>
          <w:szCs w:val="24"/>
        </w:rPr>
        <w:t>34</w:t>
      </w:r>
      <w:r w:rsidR="00B66DF3" w:rsidRPr="00CA17D5">
        <w:rPr>
          <w:sz w:val="24"/>
          <w:szCs w:val="24"/>
        </w:rPr>
        <w:t>]</w:t>
      </w:r>
    </w:p>
    <w:p w:rsidR="006270CB" w:rsidRPr="00CA17D5" w:rsidRDefault="006270CB" w:rsidP="000825C7">
      <w:pPr>
        <w:spacing w:line="324" w:lineRule="auto"/>
        <w:ind w:left="360"/>
        <w:jc w:val="both"/>
        <w:rPr>
          <w:rFonts w:cs="Arial"/>
          <w:sz w:val="24"/>
          <w:szCs w:val="24"/>
        </w:rPr>
      </w:pPr>
    </w:p>
    <w:p w:rsidR="00A73D9F" w:rsidRPr="00CA17D5" w:rsidRDefault="00A73D9F" w:rsidP="004339BE">
      <w:pPr>
        <w:spacing w:after="0"/>
        <w:ind w:left="426"/>
        <w:rPr>
          <w:rFonts w:cs="Times-Bold"/>
          <w:b/>
          <w:bCs/>
          <w:sz w:val="24"/>
          <w:szCs w:val="24"/>
        </w:rPr>
      </w:pPr>
      <w:r w:rsidRPr="00CA17D5">
        <w:rPr>
          <w:rFonts w:cs="Times-Bold"/>
          <w:b/>
          <w:bCs/>
          <w:sz w:val="24"/>
          <w:szCs w:val="24"/>
        </w:rPr>
        <w:t>Wariantowe stosowanie materiałów</w:t>
      </w:r>
    </w:p>
    <w:p w:rsidR="004339BE" w:rsidRPr="00CA17D5" w:rsidRDefault="004339BE" w:rsidP="004339BE">
      <w:pPr>
        <w:spacing w:after="0"/>
        <w:ind w:left="426"/>
        <w:rPr>
          <w:rFonts w:eastAsia="Calibri" w:cs="Calibri"/>
          <w:color w:val="000000"/>
          <w:sz w:val="24"/>
          <w:szCs w:val="24"/>
          <w:lang w:eastAsia="pl-PL" w:bidi="pl-PL"/>
        </w:rPr>
      </w:pPr>
    </w:p>
    <w:p w:rsidR="00EF3ECF" w:rsidRPr="00CA17D5" w:rsidRDefault="00753182" w:rsidP="004D5CCB">
      <w:pPr>
        <w:autoSpaceDE w:val="0"/>
        <w:autoSpaceDN w:val="0"/>
        <w:adjustRightInd w:val="0"/>
        <w:spacing w:after="0" w:line="324" w:lineRule="auto"/>
        <w:ind w:left="426"/>
        <w:jc w:val="both"/>
        <w:rPr>
          <w:rFonts w:cs="TTE15AEC40t00"/>
          <w:sz w:val="24"/>
          <w:szCs w:val="24"/>
        </w:rPr>
      </w:pPr>
      <w:r w:rsidRPr="00CA17D5">
        <w:rPr>
          <w:rFonts w:cs="Times-Roman"/>
          <w:sz w:val="24"/>
          <w:szCs w:val="24"/>
        </w:rPr>
        <w:tab/>
      </w:r>
      <w:r w:rsidR="00A73D9F" w:rsidRPr="00CA17D5">
        <w:rPr>
          <w:rFonts w:cs="Times-Roman"/>
          <w:sz w:val="24"/>
          <w:szCs w:val="24"/>
        </w:rPr>
        <w:t>Je</w:t>
      </w:r>
      <w:r w:rsidRPr="00CA17D5">
        <w:rPr>
          <w:rFonts w:cs="TTE15AEC40t00"/>
          <w:sz w:val="24"/>
          <w:szCs w:val="24"/>
        </w:rPr>
        <w:t>ś</w:t>
      </w:r>
      <w:r w:rsidR="00A73D9F" w:rsidRPr="00CA17D5">
        <w:rPr>
          <w:rFonts w:cs="Times-Roman"/>
          <w:sz w:val="24"/>
          <w:szCs w:val="24"/>
        </w:rPr>
        <w:t>li dokumentacja projektowa przewiduj</w:t>
      </w:r>
      <w:r w:rsidRPr="00CA17D5">
        <w:rPr>
          <w:rFonts w:cs="TTE15AEC40t00"/>
          <w:sz w:val="24"/>
          <w:szCs w:val="24"/>
        </w:rPr>
        <w:t>e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mo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liwo</w:t>
      </w:r>
      <w:r w:rsidRPr="00CA17D5">
        <w:rPr>
          <w:rFonts w:cs="TTE15AEC40t00"/>
          <w:sz w:val="24"/>
          <w:szCs w:val="24"/>
        </w:rPr>
        <w:t>ść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wariantowego zastosowania rodzaju</w:t>
      </w:r>
      <w:r w:rsidR="00B469F1"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materiału w wykonywanych robotach, Wykonawca powiadomi In</w:t>
      </w:r>
      <w:r w:rsidRPr="00CA17D5">
        <w:rPr>
          <w:rFonts w:cs="TTE15AEC40t00"/>
          <w:sz w:val="24"/>
          <w:szCs w:val="24"/>
        </w:rPr>
        <w:t>spektora Nadzoru</w:t>
      </w:r>
      <w:r w:rsidR="00A73D9F" w:rsidRPr="00CA17D5">
        <w:rPr>
          <w:rFonts w:cs="Times-Roman"/>
          <w:sz w:val="24"/>
          <w:szCs w:val="24"/>
        </w:rPr>
        <w:t xml:space="preserve"> o swoim zamiarze, co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najmniej 3 tygodnie przed u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 xml:space="preserve">yciem materiału, albo </w:t>
      </w:r>
      <w:r w:rsidR="00304173" w:rsidRPr="00CA17D5">
        <w:rPr>
          <w:rFonts w:cs="Times-Roman"/>
          <w:sz w:val="24"/>
          <w:szCs w:val="24"/>
        </w:rPr>
        <w:br/>
      </w:r>
      <w:r w:rsidR="00A73D9F" w:rsidRPr="00CA17D5">
        <w:rPr>
          <w:rFonts w:cs="Times-Roman"/>
          <w:sz w:val="24"/>
          <w:szCs w:val="24"/>
        </w:rPr>
        <w:t>w okresie dłu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szym, je</w:t>
      </w:r>
      <w:r w:rsidRPr="00CA17D5">
        <w:rPr>
          <w:rFonts w:cs="TTE15AEC40t00"/>
          <w:sz w:val="24"/>
          <w:szCs w:val="24"/>
        </w:rPr>
        <w:t>ś</w:t>
      </w:r>
      <w:r w:rsidR="00A73D9F" w:rsidRPr="00CA17D5">
        <w:rPr>
          <w:rFonts w:cs="Times-Roman"/>
          <w:sz w:val="24"/>
          <w:szCs w:val="24"/>
        </w:rPr>
        <w:t>li b</w:t>
      </w:r>
      <w:r w:rsidRPr="00CA17D5">
        <w:rPr>
          <w:rFonts w:cs="TTE15AEC40t00"/>
          <w:sz w:val="24"/>
          <w:szCs w:val="24"/>
        </w:rPr>
        <w:t>ę</w:t>
      </w:r>
      <w:r w:rsidR="00A73D9F" w:rsidRPr="00CA17D5">
        <w:rPr>
          <w:rFonts w:cs="Times-Roman"/>
          <w:sz w:val="24"/>
          <w:szCs w:val="24"/>
        </w:rPr>
        <w:t>dzie to wymagane dla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bada</w:t>
      </w:r>
      <w:r w:rsidRPr="00CA17D5">
        <w:rPr>
          <w:rFonts w:cs="TTE15AEC40t00"/>
          <w:sz w:val="24"/>
          <w:szCs w:val="24"/>
        </w:rPr>
        <w:t>ń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prowadzonych przez In</w:t>
      </w:r>
      <w:r w:rsidRPr="00CA17D5">
        <w:rPr>
          <w:rFonts w:cs="TTE15AEC40t00"/>
          <w:sz w:val="24"/>
          <w:szCs w:val="24"/>
        </w:rPr>
        <w:t>spektora Nadzoru</w:t>
      </w:r>
      <w:r w:rsidR="006270CB" w:rsidRPr="00CA17D5">
        <w:rPr>
          <w:rFonts w:cs="TTE15AEC40t00"/>
          <w:sz w:val="24"/>
          <w:szCs w:val="24"/>
        </w:rPr>
        <w:t xml:space="preserve"> uzyskując pisemną zgodę na zmianę materiału</w:t>
      </w:r>
      <w:r w:rsidR="00A73D9F" w:rsidRPr="00CA17D5">
        <w:rPr>
          <w:rFonts w:cs="Times-Roman"/>
          <w:sz w:val="24"/>
          <w:szCs w:val="24"/>
        </w:rPr>
        <w:t>. Wybrany i zaakceptowany rodzaj materiału nie mo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e by</w:t>
      </w:r>
      <w:r w:rsidRPr="00CA17D5">
        <w:rPr>
          <w:rFonts w:cs="TTE15AEC40t00"/>
          <w:sz w:val="24"/>
          <w:szCs w:val="24"/>
        </w:rPr>
        <w:t>ć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pó</w:t>
      </w:r>
      <w:r w:rsidRPr="00CA17D5">
        <w:rPr>
          <w:rFonts w:cs="TTE15AEC40t00"/>
          <w:sz w:val="24"/>
          <w:szCs w:val="24"/>
        </w:rPr>
        <w:t>ź</w:t>
      </w:r>
      <w:r w:rsidR="00A73D9F" w:rsidRPr="00CA17D5">
        <w:rPr>
          <w:rFonts w:cs="Times-Roman"/>
          <w:sz w:val="24"/>
          <w:szCs w:val="24"/>
        </w:rPr>
        <w:t>niej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zmieniany bez zgody In</w:t>
      </w:r>
      <w:r w:rsidRPr="00CA17D5">
        <w:rPr>
          <w:rFonts w:cs="TTE15AEC40t00"/>
          <w:sz w:val="24"/>
          <w:szCs w:val="24"/>
        </w:rPr>
        <w:t>spektora Nadzoru.</w:t>
      </w:r>
    </w:p>
    <w:p w:rsidR="00CC7B92" w:rsidRPr="00CA17D5" w:rsidRDefault="00CC7B92" w:rsidP="004D5CCB">
      <w:pPr>
        <w:autoSpaceDE w:val="0"/>
        <w:autoSpaceDN w:val="0"/>
        <w:adjustRightInd w:val="0"/>
        <w:spacing w:after="0" w:line="324" w:lineRule="auto"/>
        <w:ind w:left="426"/>
        <w:jc w:val="both"/>
        <w:rPr>
          <w:sz w:val="24"/>
          <w:szCs w:val="24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 xml:space="preserve">ymagania dotyczące sprzętu i maszyn niezbędnych lub zalecanych do wykonania robót budowlanych zgodnie z </w:t>
      </w:r>
      <w:proofErr w:type="gramStart"/>
      <w:r w:rsidR="0003295E" w:rsidRPr="00CA17D5">
        <w:rPr>
          <w:b/>
          <w:sz w:val="24"/>
          <w:szCs w:val="24"/>
        </w:rPr>
        <w:t>założoną</w:t>
      </w:r>
      <w:r w:rsidR="00167F1E">
        <w:rPr>
          <w:b/>
          <w:sz w:val="24"/>
          <w:szCs w:val="24"/>
        </w:rPr>
        <w:t xml:space="preserve"> </w:t>
      </w:r>
      <w:r w:rsidR="0003295E" w:rsidRPr="00CA17D5">
        <w:rPr>
          <w:b/>
          <w:sz w:val="24"/>
          <w:szCs w:val="24"/>
        </w:rPr>
        <w:t>jakością</w:t>
      </w:r>
      <w:proofErr w:type="gramEnd"/>
    </w:p>
    <w:p w:rsidR="00EF3ECF" w:rsidRPr="00CA17D5" w:rsidRDefault="0013132D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Do prac należy zastosować sprzęt przewidziany w katalogach KNNR i KNR jak </w:t>
      </w:r>
      <w:r w:rsidRPr="00CA17D5">
        <w:rPr>
          <w:rFonts w:cs="Times New Roman"/>
          <w:sz w:val="24"/>
          <w:szCs w:val="24"/>
        </w:rPr>
        <w:br/>
        <w:t>w przedmiarach robót. Powinien on być odpowiedni do technologii prowadzenia robót.</w:t>
      </w:r>
      <w:r w:rsidR="00EF3ECF" w:rsidRPr="00CA17D5">
        <w:rPr>
          <w:rFonts w:cs="Times New Roman"/>
          <w:sz w:val="24"/>
          <w:szCs w:val="24"/>
        </w:rPr>
        <w:t xml:space="preserve"> </w:t>
      </w:r>
      <w:r w:rsidR="00EF3ECF" w:rsidRPr="00CA17D5">
        <w:rPr>
          <w:sz w:val="24"/>
          <w:szCs w:val="24"/>
        </w:rPr>
        <w:t>Wykonawca winien wykazać się możli</w:t>
      </w:r>
      <w:r w:rsidR="00EF3ECF" w:rsidRPr="00CA17D5">
        <w:rPr>
          <w:sz w:val="24"/>
          <w:szCs w:val="24"/>
        </w:rPr>
        <w:softHyphen/>
        <w:t xml:space="preserve">wością korzystania z następujących maszyn i sprzętu gwarantujących </w:t>
      </w:r>
      <w:proofErr w:type="gramStart"/>
      <w:r w:rsidR="00EF3ECF" w:rsidRPr="00CA17D5">
        <w:rPr>
          <w:sz w:val="24"/>
          <w:szCs w:val="24"/>
        </w:rPr>
        <w:t>właściwą jakość</w:t>
      </w:r>
      <w:proofErr w:type="gramEnd"/>
      <w:r w:rsidR="00EF3ECF" w:rsidRPr="00CA17D5">
        <w:rPr>
          <w:sz w:val="24"/>
          <w:szCs w:val="24"/>
        </w:rPr>
        <w:t xml:space="preserve"> robót:</w:t>
      </w:r>
    </w:p>
    <w:p w:rsidR="00B56184" w:rsidRDefault="00B56184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 xml:space="preserve">Samochód z podnośnikiem </w:t>
      </w:r>
      <w:r w:rsidR="0047201C" w:rsidRPr="00CA17D5">
        <w:rPr>
          <w:sz w:val="24"/>
          <w:szCs w:val="24"/>
        </w:rPr>
        <w:t xml:space="preserve">montażowym </w:t>
      </w:r>
      <w:r w:rsidRPr="00CA17D5">
        <w:rPr>
          <w:sz w:val="24"/>
          <w:szCs w:val="24"/>
        </w:rPr>
        <w:t>koszow</w:t>
      </w:r>
      <w:r w:rsidR="00C83E2F" w:rsidRPr="00CA17D5">
        <w:rPr>
          <w:sz w:val="24"/>
          <w:szCs w:val="24"/>
        </w:rPr>
        <w:t>ym 18 m</w:t>
      </w:r>
    </w:p>
    <w:p w:rsidR="00396D9D" w:rsidRPr="00CA17D5" w:rsidRDefault="00396D9D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Urządzenie pneumatyczne do wykonania przecisku lub przewiertu pod drogą</w:t>
      </w:r>
    </w:p>
    <w:p w:rsidR="00EF3ECF" w:rsidRPr="00CA17D5" w:rsidRDefault="00EF3ECF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zagęszczarki</w:t>
      </w:r>
      <w:proofErr w:type="gramEnd"/>
      <w:r w:rsidRPr="00CA17D5">
        <w:rPr>
          <w:sz w:val="24"/>
          <w:szCs w:val="24"/>
        </w:rPr>
        <w:t xml:space="preserve"> wibracyjnej spalinowej 70 m</w:t>
      </w:r>
      <w:r w:rsidRPr="00CA17D5">
        <w:rPr>
          <w:sz w:val="24"/>
          <w:szCs w:val="24"/>
          <w:vertAlign w:val="superscript"/>
        </w:rPr>
        <w:t>3</w:t>
      </w:r>
      <w:r w:rsidRPr="00CA17D5">
        <w:rPr>
          <w:sz w:val="24"/>
          <w:szCs w:val="24"/>
        </w:rPr>
        <w:t>/h,</w:t>
      </w:r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samochód</w:t>
      </w:r>
      <w:proofErr w:type="gramEnd"/>
      <w:r w:rsidRPr="00CA17D5">
        <w:rPr>
          <w:rFonts w:asciiTheme="minorHAnsi" w:hAnsiTheme="minorHAnsi"/>
          <w:sz w:val="24"/>
        </w:rPr>
        <w:t xml:space="preserve"> dostawczy do 0.9 </w:t>
      </w:r>
      <w:proofErr w:type="gramStart"/>
      <w:r w:rsidRPr="00CA17D5">
        <w:rPr>
          <w:rFonts w:asciiTheme="minorHAnsi" w:hAnsiTheme="minorHAnsi"/>
          <w:sz w:val="24"/>
        </w:rPr>
        <w:t>t</w:t>
      </w:r>
      <w:proofErr w:type="gramEnd"/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samochód</w:t>
      </w:r>
      <w:proofErr w:type="gramEnd"/>
      <w:r w:rsidRPr="00CA17D5">
        <w:rPr>
          <w:rFonts w:asciiTheme="minorHAnsi" w:hAnsiTheme="minorHAnsi"/>
          <w:sz w:val="24"/>
        </w:rPr>
        <w:t xml:space="preserve"> samowyładowczy do 5 t</w:t>
      </w:r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żuraw</w:t>
      </w:r>
      <w:proofErr w:type="gramEnd"/>
      <w:r w:rsidRPr="00CA17D5">
        <w:rPr>
          <w:rFonts w:asciiTheme="minorHAnsi" w:hAnsiTheme="minorHAnsi"/>
          <w:sz w:val="24"/>
        </w:rPr>
        <w:t xml:space="preserve"> samochodowy do 4 t</w:t>
      </w:r>
    </w:p>
    <w:p w:rsidR="00B469F1" w:rsidRDefault="00B469F1" w:rsidP="004346FE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ciągnik</w:t>
      </w:r>
      <w:proofErr w:type="gramEnd"/>
      <w:r w:rsidRPr="00CA17D5">
        <w:rPr>
          <w:rFonts w:asciiTheme="minorHAnsi" w:hAnsiTheme="minorHAnsi"/>
          <w:sz w:val="24"/>
        </w:rPr>
        <w:t xml:space="preserve"> kołowy 55 – 63 kW</w:t>
      </w:r>
    </w:p>
    <w:p w:rsidR="0047201C" w:rsidRPr="00396D9D" w:rsidRDefault="0047201C" w:rsidP="0047201C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lastRenderedPageBreak/>
        <w:t>koparka</w:t>
      </w:r>
      <w:proofErr w:type="gramEnd"/>
      <w:r w:rsidRPr="00CA17D5">
        <w:rPr>
          <w:rFonts w:asciiTheme="minorHAnsi" w:hAnsiTheme="minorHAnsi"/>
          <w:sz w:val="24"/>
        </w:rPr>
        <w:t xml:space="preserve"> podsiębierna 0,15 m</w:t>
      </w:r>
      <w:r w:rsidRPr="00CA17D5">
        <w:rPr>
          <w:rFonts w:asciiTheme="minorHAnsi" w:hAnsiTheme="minorHAnsi"/>
          <w:sz w:val="24"/>
          <w:vertAlign w:val="superscript"/>
        </w:rPr>
        <w:t>3</w:t>
      </w:r>
    </w:p>
    <w:p w:rsidR="00396D9D" w:rsidRPr="00CA17D5" w:rsidRDefault="00396D9D" w:rsidP="00396D9D">
      <w:pPr>
        <w:pStyle w:val="tekst-1"/>
        <w:spacing w:line="276" w:lineRule="auto"/>
        <w:ind w:left="360"/>
        <w:rPr>
          <w:rFonts w:asciiTheme="minorHAnsi" w:hAnsiTheme="minorHAnsi"/>
          <w:sz w:val="24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środków transportu</w:t>
      </w:r>
    </w:p>
    <w:p w:rsidR="00753182" w:rsidRPr="00CA17D5" w:rsidRDefault="00753182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13132D" w:rsidRPr="00CA17D5" w:rsidRDefault="0013132D" w:rsidP="004D5CCB">
      <w:pPr>
        <w:pStyle w:val="Akapitzlist"/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Transport materiałów i urządzeń na budowę powinien odbywać się pojazdami samochodowymi dostaw</w:t>
      </w:r>
      <w:r w:rsidR="0076227C" w:rsidRPr="00CA17D5">
        <w:rPr>
          <w:rFonts w:cs="Times New Roman"/>
          <w:sz w:val="24"/>
          <w:szCs w:val="24"/>
        </w:rPr>
        <w:t>czymi zgodnie z katalogami KNNR, w szczególności: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samochodu</w:t>
      </w:r>
      <w:proofErr w:type="gramEnd"/>
      <w:r w:rsidRPr="00CA17D5">
        <w:rPr>
          <w:sz w:val="24"/>
          <w:szCs w:val="24"/>
        </w:rPr>
        <w:t xml:space="preserve"> skrzyniowego,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samochodu</w:t>
      </w:r>
      <w:proofErr w:type="gramEnd"/>
      <w:r w:rsidRPr="00CA17D5">
        <w:rPr>
          <w:sz w:val="24"/>
          <w:szCs w:val="24"/>
        </w:rPr>
        <w:t xml:space="preserve"> dostawczego,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przyczepy</w:t>
      </w:r>
      <w:proofErr w:type="gramEnd"/>
      <w:r w:rsidRPr="00CA17D5">
        <w:rPr>
          <w:sz w:val="24"/>
          <w:szCs w:val="24"/>
        </w:rPr>
        <w:t xml:space="preserve"> do </w:t>
      </w:r>
      <w:r w:rsidR="0047201C" w:rsidRPr="00CA17D5">
        <w:rPr>
          <w:sz w:val="24"/>
          <w:szCs w:val="24"/>
        </w:rPr>
        <w:t>przewożenia kabli</w:t>
      </w:r>
    </w:p>
    <w:p w:rsidR="0047201C" w:rsidRDefault="0047201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przyczepy</w:t>
      </w:r>
      <w:proofErr w:type="gramEnd"/>
      <w:r w:rsidRPr="00CA17D5">
        <w:rPr>
          <w:sz w:val="24"/>
          <w:szCs w:val="24"/>
        </w:rPr>
        <w:t xml:space="preserve"> dłużycowej</w:t>
      </w:r>
    </w:p>
    <w:p w:rsidR="0076227C" w:rsidRPr="00CA17D5" w:rsidRDefault="00753182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76227C" w:rsidRPr="00CA17D5">
        <w:rPr>
          <w:sz w:val="24"/>
          <w:szCs w:val="24"/>
        </w:rPr>
        <w:t>Na środkach transportu przewożone materiały i elementy powinny być zabezpieczone przed ich przemieszczaniem, układane zgodnie z warunkami transportu wydanymi przez wytwórcę dla poszczególnych elementów.</w:t>
      </w: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robót budowlanych z podaniem sposobu wykończenia poszczególnych elementów, tolerancji wymiarowych, szczegółów technologicznych oraz ni</w:t>
      </w:r>
      <w:r w:rsidR="0075074D" w:rsidRPr="00CA17D5">
        <w:rPr>
          <w:b/>
          <w:sz w:val="24"/>
          <w:szCs w:val="24"/>
        </w:rPr>
        <w:t>e</w:t>
      </w:r>
      <w:r w:rsidR="0003295E" w:rsidRPr="00CA17D5">
        <w:rPr>
          <w:b/>
          <w:sz w:val="24"/>
          <w:szCs w:val="24"/>
        </w:rPr>
        <w:t>zbędne informacje dotyczące odcinków robót</w:t>
      </w:r>
      <w:r w:rsidR="0075074D" w:rsidRPr="00CA17D5">
        <w:rPr>
          <w:b/>
          <w:sz w:val="24"/>
          <w:szCs w:val="24"/>
        </w:rPr>
        <w:t xml:space="preserve"> budowlanych, przerw </w:t>
      </w:r>
      <w:r w:rsidR="00304173" w:rsidRPr="00CA17D5">
        <w:rPr>
          <w:b/>
          <w:sz w:val="24"/>
          <w:szCs w:val="24"/>
        </w:rPr>
        <w:br/>
      </w:r>
      <w:r w:rsidR="0075074D" w:rsidRPr="00CA17D5">
        <w:rPr>
          <w:b/>
          <w:sz w:val="24"/>
          <w:szCs w:val="24"/>
        </w:rPr>
        <w:t>i ogranicz</w:t>
      </w:r>
      <w:r w:rsidR="0003295E" w:rsidRPr="00CA17D5">
        <w:rPr>
          <w:b/>
          <w:sz w:val="24"/>
          <w:szCs w:val="24"/>
        </w:rPr>
        <w:t>eń, a także wymagania specjalne</w:t>
      </w:r>
    </w:p>
    <w:p w:rsidR="00753182" w:rsidRPr="00CA17D5" w:rsidRDefault="00753182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FE2706" w:rsidRPr="00CA17D5" w:rsidRDefault="00FE2706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Instalację elektryczną należy wykonać zgodnie z:</w:t>
      </w:r>
    </w:p>
    <w:p w:rsidR="00FE2706" w:rsidRPr="00CA17D5" w:rsidRDefault="00FE2706" w:rsidP="004D5CCB">
      <w:pPr>
        <w:pStyle w:val="Akapitzlist"/>
        <w:numPr>
          <w:ilvl w:val="0"/>
          <w:numId w:val="14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Dokumentacją projektową budowlano-wykonawczą,</w:t>
      </w:r>
    </w:p>
    <w:p w:rsidR="00FE2706" w:rsidRPr="00CA17D5" w:rsidRDefault="00FE2706" w:rsidP="004D5CCB">
      <w:pPr>
        <w:pStyle w:val="Akapitzlist"/>
        <w:numPr>
          <w:ilvl w:val="0"/>
          <w:numId w:val="14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Uwagami i </w:t>
      </w:r>
      <w:proofErr w:type="gramStart"/>
      <w:r w:rsidRPr="00CA17D5">
        <w:rPr>
          <w:rFonts w:cs="Times New Roman"/>
          <w:sz w:val="24"/>
          <w:szCs w:val="24"/>
        </w:rPr>
        <w:t>zaleceniami  In</w:t>
      </w:r>
      <w:r w:rsidR="0013132D" w:rsidRPr="00CA17D5">
        <w:rPr>
          <w:rFonts w:cs="Times New Roman"/>
          <w:sz w:val="24"/>
          <w:szCs w:val="24"/>
        </w:rPr>
        <w:t>spektora</w:t>
      </w:r>
      <w:proofErr w:type="gramEnd"/>
      <w:r w:rsidR="0013132D" w:rsidRPr="00CA17D5">
        <w:rPr>
          <w:rFonts w:cs="Times New Roman"/>
          <w:sz w:val="24"/>
          <w:szCs w:val="24"/>
        </w:rPr>
        <w:t xml:space="preserve"> Nadzoru</w:t>
      </w:r>
    </w:p>
    <w:p w:rsidR="009845C0" w:rsidRPr="00CA17D5" w:rsidRDefault="00FE2706" w:rsidP="009845C0">
      <w:pPr>
        <w:pStyle w:val="Akapitzlist"/>
        <w:numPr>
          <w:ilvl w:val="0"/>
          <w:numId w:val="14"/>
        </w:numPr>
        <w:spacing w:line="360" w:lineRule="auto"/>
        <w:jc w:val="both"/>
        <w:rPr>
          <w:rFonts w:cs="Arial"/>
          <w:sz w:val="24"/>
          <w:szCs w:val="24"/>
          <w:shd w:val="clear" w:color="auto" w:fill="FFFFFF"/>
        </w:rPr>
      </w:pPr>
      <w:r w:rsidRPr="00CA17D5">
        <w:rPr>
          <w:rFonts w:cs="Times New Roman"/>
          <w:sz w:val="24"/>
          <w:szCs w:val="24"/>
        </w:rPr>
        <w:t>Obowiązującymi normami</w:t>
      </w:r>
    </w:p>
    <w:p w:rsidR="000B24FE" w:rsidRPr="00CA17D5" w:rsidRDefault="000B24FE" w:rsidP="009845C0">
      <w:pPr>
        <w:pStyle w:val="Akapitzlist"/>
        <w:spacing w:line="360" w:lineRule="auto"/>
        <w:ind w:left="1080"/>
        <w:jc w:val="both"/>
        <w:rPr>
          <w:rFonts w:cs="Arial"/>
          <w:sz w:val="24"/>
          <w:szCs w:val="24"/>
          <w:shd w:val="clear" w:color="auto" w:fill="FFFFFF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03295E" w:rsidRPr="00CA17D5">
        <w:rPr>
          <w:b/>
          <w:sz w:val="24"/>
          <w:szCs w:val="24"/>
        </w:rPr>
        <w:t>pis działań związanych z kontrolą, badaniami oraz odbiorem wyrobów i robót bud</w:t>
      </w:r>
      <w:r w:rsidR="0075074D" w:rsidRPr="00CA17D5">
        <w:rPr>
          <w:b/>
          <w:sz w:val="24"/>
          <w:szCs w:val="24"/>
        </w:rPr>
        <w:t>o</w:t>
      </w:r>
      <w:r w:rsidRPr="00CA17D5">
        <w:rPr>
          <w:b/>
          <w:sz w:val="24"/>
          <w:szCs w:val="24"/>
        </w:rPr>
        <w:t>wlanych</w:t>
      </w:r>
    </w:p>
    <w:p w:rsidR="00480777" w:rsidRPr="00CA17D5" w:rsidRDefault="00CB30E8" w:rsidP="004D5CCB">
      <w:pPr>
        <w:pStyle w:val="Nagwek2"/>
        <w:numPr>
          <w:ilvl w:val="0"/>
          <w:numId w:val="26"/>
        </w:numPr>
        <w:spacing w:line="324" w:lineRule="auto"/>
        <w:rPr>
          <w:rFonts w:asciiTheme="minorHAnsi" w:hAnsiTheme="minorHAnsi"/>
          <w:szCs w:val="24"/>
        </w:rPr>
      </w:pPr>
      <w:proofErr w:type="gramStart"/>
      <w:r w:rsidRPr="00CA17D5">
        <w:rPr>
          <w:rFonts w:asciiTheme="minorHAnsi" w:hAnsiTheme="minorHAnsi"/>
          <w:szCs w:val="24"/>
        </w:rPr>
        <w:t>Kontrola jakości</w:t>
      </w:r>
      <w:proofErr w:type="gramEnd"/>
    </w:p>
    <w:p w:rsidR="00480777" w:rsidRPr="00CA17D5" w:rsidRDefault="006B0810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  <w:r w:rsidRPr="00CA17D5">
        <w:rPr>
          <w:sz w:val="24"/>
          <w:szCs w:val="24"/>
        </w:rPr>
        <w:tab/>
      </w:r>
      <w:r w:rsidR="00480777" w:rsidRPr="00CA17D5">
        <w:rPr>
          <w:sz w:val="24"/>
          <w:szCs w:val="24"/>
        </w:rPr>
        <w:t xml:space="preserve">Wykonawca jest odpowiedzialny za pełną </w:t>
      </w:r>
      <w:proofErr w:type="gramStart"/>
      <w:r w:rsidR="00480777" w:rsidRPr="00CA17D5">
        <w:rPr>
          <w:sz w:val="24"/>
          <w:szCs w:val="24"/>
        </w:rPr>
        <w:t>kontrolę jakości</w:t>
      </w:r>
      <w:proofErr w:type="gramEnd"/>
      <w:r w:rsidR="00480777" w:rsidRPr="00CA17D5">
        <w:rPr>
          <w:sz w:val="24"/>
          <w:szCs w:val="24"/>
        </w:rPr>
        <w:t xml:space="preserve"> robót i stosowanych materiałów i będzie przeprowadzał pomiary i badania ma</w:t>
      </w:r>
      <w:r w:rsidRPr="00CA17D5">
        <w:rPr>
          <w:sz w:val="24"/>
          <w:szCs w:val="24"/>
        </w:rPr>
        <w:t>teriałów oraz robót. Inspektor N</w:t>
      </w:r>
      <w:r w:rsidR="00480777" w:rsidRPr="00CA17D5">
        <w:rPr>
          <w:sz w:val="24"/>
          <w:szCs w:val="24"/>
        </w:rPr>
        <w:t xml:space="preserve">adzoru ustali, jaki system kontroli jest konieczny do powyższego zakresu robót. </w:t>
      </w:r>
      <w:r w:rsidR="00480777" w:rsidRPr="00CA17D5">
        <w:rPr>
          <w:rFonts w:cs="Times New Roman"/>
          <w:sz w:val="24"/>
          <w:szCs w:val="24"/>
        </w:rPr>
        <w:t>Wszystkie materiały oraz ich deklaracj</w:t>
      </w:r>
      <w:r w:rsidR="00CB30E8" w:rsidRPr="00CA17D5">
        <w:rPr>
          <w:rFonts w:cs="Times New Roman"/>
          <w:sz w:val="24"/>
          <w:szCs w:val="24"/>
        </w:rPr>
        <w:t>e zgodności należy przedstawić I</w:t>
      </w:r>
      <w:r w:rsidR="00480777" w:rsidRPr="00CA17D5">
        <w:rPr>
          <w:rFonts w:cs="Times New Roman"/>
          <w:sz w:val="24"/>
          <w:szCs w:val="24"/>
        </w:rPr>
        <w:t xml:space="preserve">nspektorowi </w:t>
      </w:r>
      <w:r w:rsidR="00CB30E8" w:rsidRPr="00CA17D5">
        <w:rPr>
          <w:rFonts w:cs="Times New Roman"/>
          <w:sz w:val="24"/>
          <w:szCs w:val="24"/>
        </w:rPr>
        <w:t>N</w:t>
      </w:r>
      <w:r w:rsidR="00480777" w:rsidRPr="00CA17D5">
        <w:rPr>
          <w:rFonts w:cs="Times New Roman"/>
          <w:sz w:val="24"/>
          <w:szCs w:val="24"/>
        </w:rPr>
        <w:t>adzoru inwestorskiego do zatwierdzenia przed ich zabudowaniem.</w:t>
      </w:r>
    </w:p>
    <w:p w:rsidR="00396D9D" w:rsidRDefault="00CB30E8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</w:p>
    <w:p w:rsidR="00396D9D" w:rsidRDefault="00396D9D" w:rsidP="004D5CCB">
      <w:pPr>
        <w:spacing w:line="324" w:lineRule="auto"/>
        <w:jc w:val="both"/>
        <w:rPr>
          <w:sz w:val="24"/>
          <w:szCs w:val="24"/>
        </w:rPr>
      </w:pPr>
    </w:p>
    <w:p w:rsidR="00480777" w:rsidRPr="00CA17D5" w:rsidRDefault="00480777" w:rsidP="004D5CCB">
      <w:pPr>
        <w:spacing w:line="324" w:lineRule="auto"/>
        <w:jc w:val="both"/>
        <w:rPr>
          <w:b/>
          <w:sz w:val="24"/>
          <w:szCs w:val="24"/>
        </w:rPr>
      </w:pPr>
      <w:r w:rsidRPr="00CA17D5">
        <w:rPr>
          <w:sz w:val="24"/>
          <w:szCs w:val="24"/>
        </w:rPr>
        <w:lastRenderedPageBreak/>
        <w:t>Kontrola winna obejmować: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 xml:space="preserve">Jakość użytego </w:t>
      </w:r>
      <w:proofErr w:type="gramStart"/>
      <w:r w:rsidRPr="00CA17D5">
        <w:rPr>
          <w:sz w:val="24"/>
          <w:szCs w:val="24"/>
        </w:rPr>
        <w:t>materiału</w:t>
      </w:r>
      <w:proofErr w:type="gramEnd"/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A</w:t>
      </w:r>
      <w:r w:rsidR="00CB30E8" w:rsidRPr="00CA17D5">
        <w:rPr>
          <w:sz w:val="24"/>
          <w:szCs w:val="24"/>
        </w:rPr>
        <w:t>testy na materiały i urządzenia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 xml:space="preserve">Świadectwa dopuszczenia do </w:t>
      </w:r>
      <w:r w:rsidR="00CB30E8" w:rsidRPr="00CA17D5">
        <w:rPr>
          <w:sz w:val="24"/>
          <w:szCs w:val="24"/>
        </w:rPr>
        <w:t>stosowania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Aprobaty techniczne</w:t>
      </w:r>
    </w:p>
    <w:p w:rsidR="00B67199" w:rsidRPr="00CA17D5" w:rsidRDefault="00B67199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Certyfikaty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Protokoły odbiorów częściowych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wykonania robót z dokumentacją projektową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wykonania robót z obow</w:t>
      </w:r>
      <w:r w:rsidR="00CB30E8" w:rsidRPr="00CA17D5">
        <w:rPr>
          <w:sz w:val="24"/>
          <w:szCs w:val="24"/>
        </w:rPr>
        <w:t>iązującymi przepisami i normami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z przedmiarem robót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 xml:space="preserve">Jakość i trwałości wykonania </w:t>
      </w:r>
      <w:proofErr w:type="gramStart"/>
      <w:r w:rsidRPr="00CA17D5">
        <w:rPr>
          <w:sz w:val="24"/>
          <w:szCs w:val="24"/>
        </w:rPr>
        <w:t>rob</w:t>
      </w:r>
      <w:r w:rsidR="00CB30E8" w:rsidRPr="00CA17D5">
        <w:rPr>
          <w:sz w:val="24"/>
          <w:szCs w:val="24"/>
        </w:rPr>
        <w:t>ót</w:t>
      </w:r>
      <w:proofErr w:type="gramEnd"/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Zachowa</w:t>
      </w:r>
      <w:r w:rsidR="00CB30E8" w:rsidRPr="00CA17D5">
        <w:rPr>
          <w:sz w:val="24"/>
          <w:szCs w:val="24"/>
        </w:rPr>
        <w:t xml:space="preserve">nia warunków bhp i ochrony </w:t>
      </w:r>
      <w:proofErr w:type="spellStart"/>
      <w:r w:rsidR="00CB30E8" w:rsidRPr="00CA17D5">
        <w:rPr>
          <w:sz w:val="24"/>
          <w:szCs w:val="24"/>
        </w:rPr>
        <w:t>ppoż</w:t>
      </w:r>
      <w:proofErr w:type="spellEnd"/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Protokoły p</w:t>
      </w:r>
      <w:r w:rsidR="00CB30E8" w:rsidRPr="00CA17D5">
        <w:rPr>
          <w:sz w:val="24"/>
          <w:szCs w:val="24"/>
        </w:rPr>
        <w:t>omiarów instalacji elektrycznej</w:t>
      </w:r>
    </w:p>
    <w:p w:rsidR="00480777" w:rsidRPr="00CA17D5" w:rsidRDefault="00B67199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Prace porządkowe po zakończeniu robót</w:t>
      </w:r>
    </w:p>
    <w:p w:rsidR="004346FE" w:rsidRPr="00CA17D5" w:rsidRDefault="004346FE" w:rsidP="009845C0">
      <w:pPr>
        <w:widowControl w:val="0"/>
        <w:adjustRightInd w:val="0"/>
        <w:spacing w:after="0" w:line="324" w:lineRule="auto"/>
        <w:ind w:left="993"/>
        <w:jc w:val="both"/>
        <w:textAlignment w:val="baseline"/>
        <w:rPr>
          <w:sz w:val="24"/>
          <w:szCs w:val="24"/>
        </w:rPr>
      </w:pPr>
    </w:p>
    <w:p w:rsidR="00480777" w:rsidRPr="00CA17D5" w:rsidRDefault="00CB30E8" w:rsidP="004D5CCB">
      <w:pPr>
        <w:pStyle w:val="Nagwek2"/>
        <w:numPr>
          <w:ilvl w:val="0"/>
          <w:numId w:val="27"/>
        </w:numPr>
        <w:spacing w:line="324" w:lineRule="auto"/>
        <w:rPr>
          <w:rFonts w:asciiTheme="minorHAnsi" w:hAnsiTheme="minorHAnsi"/>
          <w:szCs w:val="24"/>
        </w:rPr>
      </w:pPr>
      <w:r w:rsidRPr="00CA17D5">
        <w:rPr>
          <w:rFonts w:asciiTheme="minorHAnsi" w:hAnsiTheme="minorHAnsi"/>
          <w:szCs w:val="24"/>
        </w:rPr>
        <w:t>Badania i pomiary</w:t>
      </w:r>
    </w:p>
    <w:p w:rsidR="00480777" w:rsidRPr="00CA17D5" w:rsidRDefault="00CB30E8" w:rsidP="004D5CCB">
      <w:pPr>
        <w:tabs>
          <w:tab w:val="right" w:pos="360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480777" w:rsidRPr="00CA17D5">
        <w:rPr>
          <w:sz w:val="24"/>
          <w:szCs w:val="24"/>
        </w:rPr>
        <w:t xml:space="preserve">Wszystkie badania i pomiary należy przeprowadzać zgodnie z wymaganiami norm. </w:t>
      </w:r>
      <w:r w:rsidR="00304173" w:rsidRPr="00CA17D5">
        <w:rPr>
          <w:sz w:val="24"/>
          <w:szCs w:val="24"/>
        </w:rPr>
        <w:br/>
      </w:r>
      <w:r w:rsidR="00480777" w:rsidRPr="00CA17D5">
        <w:rPr>
          <w:sz w:val="24"/>
          <w:szCs w:val="24"/>
        </w:rPr>
        <w:t>W przypadku braku norm można stosować wytyczne krajowe, lub inne procedury zaakceptowane przez Inspektora Nadzoru. Kopie wyników badań należy przekazać Inspektorowi Nadzoru.</w:t>
      </w:r>
      <w:r w:rsidRPr="00CA17D5">
        <w:rPr>
          <w:sz w:val="24"/>
          <w:szCs w:val="24"/>
        </w:rPr>
        <w:t xml:space="preserve"> </w:t>
      </w:r>
      <w:r w:rsidR="00480777" w:rsidRPr="00CA17D5">
        <w:rPr>
          <w:sz w:val="24"/>
          <w:szCs w:val="24"/>
        </w:rPr>
        <w:t xml:space="preserve">Wszystkie koszty związane z prowadzeniem badań materiałów </w:t>
      </w:r>
      <w:r w:rsidR="00304173" w:rsidRPr="00CA17D5">
        <w:rPr>
          <w:sz w:val="24"/>
          <w:szCs w:val="24"/>
        </w:rPr>
        <w:br/>
      </w:r>
      <w:r w:rsidR="00480777" w:rsidRPr="00CA17D5">
        <w:rPr>
          <w:sz w:val="24"/>
          <w:szCs w:val="24"/>
        </w:rPr>
        <w:t xml:space="preserve">i robót ponosi Wykonawca. 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przedmiaru i obmiaru robót</w:t>
      </w:r>
    </w:p>
    <w:p w:rsidR="00341F78" w:rsidRPr="00CA17D5" w:rsidRDefault="00CB30E8" w:rsidP="004D5CCB">
      <w:pPr>
        <w:shd w:val="clear" w:color="auto" w:fill="FFFFFF"/>
        <w:spacing w:line="324" w:lineRule="auto"/>
        <w:ind w:left="4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color w:val="000000"/>
          <w:spacing w:val="1"/>
          <w:sz w:val="24"/>
          <w:szCs w:val="24"/>
        </w:rPr>
        <w:tab/>
      </w:r>
      <w:r w:rsidR="003C28AD" w:rsidRPr="00CA17D5">
        <w:rPr>
          <w:rFonts w:cs="Times New Roman"/>
          <w:color w:val="000000"/>
          <w:spacing w:val="1"/>
          <w:sz w:val="24"/>
          <w:szCs w:val="24"/>
        </w:rPr>
        <w:t>Przedmiaru</w:t>
      </w:r>
      <w:r w:rsidR="00341F78" w:rsidRPr="00CA17D5">
        <w:rPr>
          <w:rFonts w:cs="Times New Roman"/>
          <w:color w:val="000000"/>
          <w:spacing w:val="1"/>
          <w:sz w:val="24"/>
          <w:szCs w:val="24"/>
        </w:rPr>
        <w:t xml:space="preserve"> robót dokonuje przyjmując jednostki miary odpo</w:t>
      </w:r>
      <w:r w:rsidR="00341F78" w:rsidRPr="00CA17D5">
        <w:rPr>
          <w:rFonts w:cs="Times New Roman"/>
          <w:color w:val="000000"/>
          <w:sz w:val="24"/>
          <w:szCs w:val="24"/>
        </w:rPr>
        <w:t>wiadają</w:t>
      </w:r>
      <w:r w:rsidRPr="00CA17D5">
        <w:rPr>
          <w:rFonts w:cs="Times New Roman"/>
          <w:color w:val="000000"/>
          <w:sz w:val="24"/>
          <w:szCs w:val="24"/>
        </w:rPr>
        <w:t xml:space="preserve">ce zawartym </w:t>
      </w:r>
      <w:r w:rsidR="004D5CCB" w:rsidRPr="00CA17D5">
        <w:rPr>
          <w:rFonts w:cs="Times New Roman"/>
          <w:color w:val="000000"/>
          <w:sz w:val="24"/>
          <w:szCs w:val="24"/>
        </w:rPr>
        <w:br/>
      </w:r>
      <w:r w:rsidRPr="00CA17D5">
        <w:rPr>
          <w:rFonts w:cs="Times New Roman"/>
          <w:color w:val="000000"/>
          <w:sz w:val="24"/>
          <w:szCs w:val="24"/>
        </w:rPr>
        <w:t>w dokumentacji</w:t>
      </w:r>
      <w:r w:rsidR="00341F78" w:rsidRPr="00CA17D5">
        <w:rPr>
          <w:rFonts w:cs="Times New Roman"/>
          <w:color w:val="000000"/>
          <w:sz w:val="24"/>
          <w:szCs w:val="24"/>
        </w:rPr>
        <w:t>:</w:t>
      </w:r>
    </w:p>
    <w:p w:rsidR="00341F7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osprzętu montażowego d</w:t>
      </w:r>
      <w:r w:rsidR="00CB30E8" w:rsidRPr="00CA17D5">
        <w:rPr>
          <w:rFonts w:cs="Times New Roman"/>
          <w:color w:val="000000"/>
          <w:sz w:val="24"/>
          <w:szCs w:val="24"/>
        </w:rPr>
        <w:t xml:space="preserve">la kabli i przewodów: szt., </w:t>
      </w:r>
      <w:proofErr w:type="spellStart"/>
      <w:r w:rsidR="00CB30E8" w:rsidRPr="00CA17D5">
        <w:rPr>
          <w:rFonts w:cs="Times New Roman"/>
          <w:color w:val="000000"/>
          <w:sz w:val="24"/>
          <w:szCs w:val="24"/>
        </w:rPr>
        <w:t>kpl</w:t>
      </w:r>
      <w:proofErr w:type="spellEnd"/>
      <w:r w:rsidRPr="00CA17D5">
        <w:rPr>
          <w:rFonts w:cs="Times New Roman"/>
          <w:color w:val="000000"/>
          <w:sz w:val="24"/>
          <w:szCs w:val="24"/>
        </w:rPr>
        <w:t>, m,</w:t>
      </w:r>
    </w:p>
    <w:p w:rsidR="00341F7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pacing w:val="-1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pacing w:val="-1"/>
          <w:sz w:val="24"/>
          <w:szCs w:val="24"/>
        </w:rPr>
        <w:t xml:space="preserve"> kabli i przewodów: m,</w:t>
      </w:r>
    </w:p>
    <w:p w:rsidR="00CB30E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urządzeń i odbiorników </w:t>
      </w:r>
      <w:r w:rsidR="00CB30E8" w:rsidRPr="00CA17D5">
        <w:rPr>
          <w:rFonts w:cs="Times New Roman"/>
          <w:color w:val="000000"/>
          <w:sz w:val="24"/>
          <w:szCs w:val="24"/>
        </w:rPr>
        <w:t xml:space="preserve">energii elektrycznej: szt., </w:t>
      </w:r>
      <w:proofErr w:type="spellStart"/>
      <w:r w:rsidR="00CB30E8" w:rsidRPr="00CA17D5">
        <w:rPr>
          <w:rFonts w:cs="Times New Roman"/>
          <w:color w:val="000000"/>
          <w:sz w:val="24"/>
          <w:szCs w:val="24"/>
        </w:rPr>
        <w:t>kpl</w:t>
      </w:r>
      <w:proofErr w:type="spellEnd"/>
    </w:p>
    <w:p w:rsidR="00075765" w:rsidRPr="00CA17D5" w:rsidRDefault="00075765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słupów, opraw: sztuka, </w:t>
      </w:r>
      <w:proofErr w:type="spellStart"/>
      <w:r w:rsidRPr="00CA17D5">
        <w:rPr>
          <w:rFonts w:cs="Times New Roman"/>
          <w:color w:val="000000"/>
          <w:sz w:val="24"/>
          <w:szCs w:val="24"/>
        </w:rPr>
        <w:t>kpl</w:t>
      </w:r>
      <w:proofErr w:type="spellEnd"/>
    </w:p>
    <w:p w:rsidR="009845C0" w:rsidRPr="00CA17D5" w:rsidRDefault="009845C0" w:rsidP="009845C0">
      <w:pPr>
        <w:widowControl w:val="0"/>
        <w:shd w:val="clear" w:color="auto" w:fill="FFFFFF"/>
        <w:autoSpaceDE w:val="0"/>
        <w:autoSpaceDN w:val="0"/>
        <w:adjustRightInd w:val="0"/>
        <w:spacing w:after="0" w:line="324" w:lineRule="auto"/>
        <w:ind w:left="720"/>
        <w:jc w:val="both"/>
        <w:rPr>
          <w:rFonts w:cs="Times New Roman"/>
          <w:color w:val="000000"/>
          <w:sz w:val="24"/>
          <w:szCs w:val="24"/>
        </w:rPr>
      </w:pPr>
    </w:p>
    <w:p w:rsidR="00341F78" w:rsidRPr="00CA17D5" w:rsidRDefault="00CB30E8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341F78" w:rsidRPr="00CA17D5">
        <w:rPr>
          <w:sz w:val="24"/>
          <w:szCs w:val="24"/>
        </w:rPr>
        <w:t>Obmiar robót wykonuje Wykonawca po pi</w:t>
      </w:r>
      <w:r w:rsidR="004D5CCB" w:rsidRPr="00CA17D5">
        <w:rPr>
          <w:sz w:val="24"/>
          <w:szCs w:val="24"/>
        </w:rPr>
        <w:t xml:space="preserve">semnym powiadomieniu Inspektora </w:t>
      </w:r>
      <w:r w:rsidR="00341F78" w:rsidRPr="00CA17D5">
        <w:rPr>
          <w:sz w:val="24"/>
          <w:szCs w:val="24"/>
        </w:rPr>
        <w:t>Nadzoru o zakresie obmierzanych robót, na co najmniej 3 dni przed t</w:t>
      </w:r>
      <w:r w:rsidR="004D5CCB" w:rsidRPr="00CA17D5">
        <w:rPr>
          <w:sz w:val="24"/>
          <w:szCs w:val="24"/>
        </w:rPr>
        <w:t>erminem. Obmiar ok</w:t>
      </w:r>
      <w:r w:rsidR="00341F78" w:rsidRPr="00CA17D5">
        <w:rPr>
          <w:sz w:val="24"/>
          <w:szCs w:val="24"/>
        </w:rPr>
        <w:t>reślał będzie faktyczny zakres wykonanych robót w jednost</w:t>
      </w:r>
      <w:r w:rsidR="004D5CCB" w:rsidRPr="00CA17D5">
        <w:rPr>
          <w:sz w:val="24"/>
          <w:szCs w:val="24"/>
        </w:rPr>
        <w:t xml:space="preserve">kach przyjętych w przedmiarze </w:t>
      </w:r>
      <w:r w:rsidR="004D5CCB" w:rsidRPr="00CA17D5">
        <w:rPr>
          <w:sz w:val="24"/>
          <w:szCs w:val="24"/>
        </w:rPr>
        <w:br/>
        <w:t>i k</w:t>
      </w:r>
      <w:r w:rsidR="00341F78" w:rsidRPr="00CA17D5">
        <w:rPr>
          <w:sz w:val="24"/>
          <w:szCs w:val="24"/>
        </w:rPr>
        <w:t>osztorysie ofertowym. Wyniki obmiaru należy wpisać do książki przedmiarów.</w:t>
      </w:r>
    </w:p>
    <w:p w:rsidR="00FE2706" w:rsidRPr="00CA17D5" w:rsidRDefault="004D5CCB" w:rsidP="004D5CCB">
      <w:p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lastRenderedPageBreak/>
        <w:tab/>
      </w:r>
      <w:r w:rsidR="00FE2706" w:rsidRPr="00CA17D5">
        <w:rPr>
          <w:rFonts w:cs="Arial"/>
          <w:sz w:val="24"/>
          <w:szCs w:val="24"/>
        </w:rPr>
        <w:t xml:space="preserve">Jakikolwiek błąd lub przeoczenie (opuszczenie) w ilościach podanych w </w:t>
      </w:r>
      <w:r w:rsidR="00CB30E8" w:rsidRPr="00CA17D5">
        <w:rPr>
          <w:rFonts w:cs="Arial"/>
          <w:sz w:val="24"/>
          <w:szCs w:val="24"/>
        </w:rPr>
        <w:t>przedmiarze</w:t>
      </w:r>
      <w:r w:rsidR="00FE2706" w:rsidRPr="00CA17D5">
        <w:rPr>
          <w:rFonts w:cs="Arial"/>
          <w:sz w:val="24"/>
          <w:szCs w:val="24"/>
        </w:rPr>
        <w:t xml:space="preserve"> lub</w:t>
      </w:r>
      <w:r w:rsidRPr="00CA17D5">
        <w:rPr>
          <w:rFonts w:cs="Arial"/>
          <w:sz w:val="24"/>
          <w:szCs w:val="24"/>
        </w:rPr>
        <w:t xml:space="preserve"> </w:t>
      </w:r>
      <w:r w:rsidR="00FE2706" w:rsidRPr="00CA17D5">
        <w:rPr>
          <w:rFonts w:cs="Arial"/>
          <w:sz w:val="24"/>
          <w:szCs w:val="24"/>
        </w:rPr>
        <w:t>gdzie indziej w ST nie zwalnia Wykonawcy od obow</w:t>
      </w:r>
      <w:r w:rsidR="00CB30E8" w:rsidRPr="00CA17D5">
        <w:rPr>
          <w:rFonts w:cs="Arial"/>
          <w:sz w:val="24"/>
          <w:szCs w:val="24"/>
        </w:rPr>
        <w:t>iązku ukończenia wszystkich robó</w:t>
      </w:r>
      <w:r w:rsidR="00FE2706" w:rsidRPr="00CA17D5">
        <w:rPr>
          <w:rFonts w:cs="Arial"/>
          <w:sz w:val="24"/>
          <w:szCs w:val="24"/>
        </w:rPr>
        <w:t>t. Błędne</w:t>
      </w:r>
      <w:r w:rsidR="00CB30E8" w:rsidRPr="00CA17D5">
        <w:rPr>
          <w:rFonts w:cs="Arial"/>
          <w:sz w:val="24"/>
          <w:szCs w:val="24"/>
        </w:rPr>
        <w:t xml:space="preserve"> </w:t>
      </w:r>
      <w:r w:rsidR="00FE2706" w:rsidRPr="00CA17D5">
        <w:rPr>
          <w:rFonts w:cs="Arial"/>
          <w:sz w:val="24"/>
          <w:szCs w:val="24"/>
        </w:rPr>
        <w:t>dane zostaną poprawione wg instrukcji Inspektora nadzoru na piśmie.</w:t>
      </w:r>
    </w:p>
    <w:p w:rsidR="00CB30E8" w:rsidRPr="00CA17D5" w:rsidRDefault="00CB30E8" w:rsidP="004D5CCB">
      <w:pPr>
        <w:autoSpaceDE w:val="0"/>
        <w:autoSpaceDN w:val="0"/>
        <w:adjustRightInd w:val="0"/>
        <w:spacing w:after="0" w:line="324" w:lineRule="auto"/>
        <w:jc w:val="both"/>
        <w:rPr>
          <w:sz w:val="24"/>
          <w:szCs w:val="24"/>
        </w:rPr>
      </w:pP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03295E" w:rsidRPr="00CA17D5">
        <w:rPr>
          <w:b/>
          <w:sz w:val="24"/>
          <w:szCs w:val="24"/>
        </w:rPr>
        <w:t>pis sposobu odbioru robót budowlanych</w:t>
      </w:r>
    </w:p>
    <w:p w:rsidR="005847F2" w:rsidRPr="00CA17D5" w:rsidRDefault="005847F2" w:rsidP="004D5CCB">
      <w:pPr>
        <w:pStyle w:val="Akapitzlist"/>
        <w:numPr>
          <w:ilvl w:val="0"/>
          <w:numId w:val="29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Roboty zanikające</w:t>
      </w:r>
    </w:p>
    <w:p w:rsidR="005847F2" w:rsidRPr="00CA17D5" w:rsidRDefault="00CB30E8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ab/>
      </w:r>
      <w:r w:rsidR="005847F2" w:rsidRPr="00CA17D5">
        <w:rPr>
          <w:rFonts w:cs="Times New Roman"/>
          <w:sz w:val="24"/>
          <w:szCs w:val="24"/>
        </w:rPr>
        <w:t xml:space="preserve">Odbiór robót </w:t>
      </w:r>
      <w:r w:rsidRPr="00CA17D5">
        <w:rPr>
          <w:rFonts w:cs="Times New Roman"/>
          <w:sz w:val="24"/>
          <w:szCs w:val="24"/>
        </w:rPr>
        <w:t>zanikających i zakrytych obejmuje k</w:t>
      </w:r>
      <w:r w:rsidR="005847F2" w:rsidRPr="00CA17D5">
        <w:rPr>
          <w:rFonts w:cs="Times New Roman"/>
          <w:sz w:val="24"/>
          <w:szCs w:val="24"/>
        </w:rPr>
        <w:t>able i rury osłonowe przed zasypaniem</w:t>
      </w:r>
      <w:r w:rsidRPr="00CA17D5">
        <w:rPr>
          <w:rFonts w:cs="Times New Roman"/>
          <w:sz w:val="24"/>
          <w:szCs w:val="24"/>
        </w:rPr>
        <w:t>.</w:t>
      </w:r>
    </w:p>
    <w:p w:rsidR="005847F2" w:rsidRPr="00CA17D5" w:rsidRDefault="005847F2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</w:p>
    <w:p w:rsidR="005847F2" w:rsidRPr="00CA17D5" w:rsidRDefault="005847F2" w:rsidP="004D5CCB">
      <w:pPr>
        <w:pStyle w:val="Akapitzlist"/>
        <w:numPr>
          <w:ilvl w:val="0"/>
          <w:numId w:val="30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Odbiór końcowy</w:t>
      </w:r>
    </w:p>
    <w:p w:rsidR="005847F2" w:rsidRPr="00CA17D5" w:rsidRDefault="00CB30E8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ab/>
      </w:r>
      <w:r w:rsidR="005847F2" w:rsidRPr="00CA17D5">
        <w:rPr>
          <w:rFonts w:cs="Times New Roman"/>
          <w:sz w:val="24"/>
          <w:szCs w:val="24"/>
        </w:rPr>
        <w:t xml:space="preserve">Roboty uznaje się za </w:t>
      </w:r>
      <w:proofErr w:type="gramStart"/>
      <w:r w:rsidR="005847F2" w:rsidRPr="00CA17D5">
        <w:rPr>
          <w:rFonts w:cs="Times New Roman"/>
          <w:sz w:val="24"/>
          <w:szCs w:val="24"/>
        </w:rPr>
        <w:t>wykonane jeżeli</w:t>
      </w:r>
      <w:proofErr w:type="gramEnd"/>
      <w:r w:rsidR="005847F2" w:rsidRPr="00CA17D5">
        <w:rPr>
          <w:rFonts w:cs="Times New Roman"/>
          <w:sz w:val="24"/>
          <w:szCs w:val="24"/>
        </w:rPr>
        <w:t xml:space="preserve"> są zgodne z: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Dokumentacja projektową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Specyfikacją techniczną wykonania i odbioru robót</w:t>
      </w:r>
    </w:p>
    <w:p w:rsidR="005847F2" w:rsidRPr="00CA17D5" w:rsidRDefault="00CB30E8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Zaleceniami I</w:t>
      </w:r>
      <w:r w:rsidR="005847F2" w:rsidRPr="00CA17D5">
        <w:rPr>
          <w:rFonts w:cs="Times New Roman"/>
          <w:sz w:val="24"/>
          <w:szCs w:val="24"/>
        </w:rPr>
        <w:t xml:space="preserve">nspektora </w:t>
      </w:r>
      <w:r w:rsidRPr="00CA17D5">
        <w:rPr>
          <w:rFonts w:cs="Times New Roman"/>
          <w:sz w:val="24"/>
          <w:szCs w:val="24"/>
        </w:rPr>
        <w:t>N</w:t>
      </w:r>
      <w:r w:rsidR="005847F2" w:rsidRPr="00CA17D5">
        <w:rPr>
          <w:rFonts w:cs="Times New Roman"/>
          <w:sz w:val="24"/>
          <w:szCs w:val="24"/>
        </w:rPr>
        <w:t>adzoru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Dokumentacją DTR producenta zastosowanych urządzeń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Badania powykonawcze dały wynik pozytywny</w:t>
      </w:r>
    </w:p>
    <w:p w:rsidR="005847F2" w:rsidRPr="00CA17D5" w:rsidRDefault="005847F2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</w:p>
    <w:p w:rsidR="005847F2" w:rsidRPr="00CA17D5" w:rsidRDefault="005847F2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Sprawdzeniu </w:t>
      </w:r>
      <w:r w:rsidR="00341F78" w:rsidRPr="00CA17D5">
        <w:rPr>
          <w:rFonts w:cs="Times New Roman"/>
          <w:sz w:val="24"/>
          <w:szCs w:val="24"/>
        </w:rPr>
        <w:t xml:space="preserve">podczas odbioru </w:t>
      </w:r>
      <w:r w:rsidRPr="00CA17D5">
        <w:rPr>
          <w:rFonts w:cs="Times New Roman"/>
          <w:sz w:val="24"/>
          <w:szCs w:val="24"/>
        </w:rPr>
        <w:t>podlegają: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Kompletności dokumentacji powykonawczej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Dostarczone atesty, </w:t>
      </w:r>
      <w:proofErr w:type="gramStart"/>
      <w:r w:rsidRPr="00CA17D5">
        <w:rPr>
          <w:rFonts w:cs="Times New Roman"/>
          <w:sz w:val="24"/>
          <w:szCs w:val="24"/>
        </w:rPr>
        <w:t>badania jakości</w:t>
      </w:r>
      <w:proofErr w:type="gramEnd"/>
      <w:r w:rsidRPr="00CA17D5">
        <w:rPr>
          <w:rFonts w:cs="Times New Roman"/>
          <w:sz w:val="24"/>
          <w:szCs w:val="24"/>
        </w:rPr>
        <w:t>, deklaracje zgodności, instrukcje obsługi, DTR,</w:t>
      </w:r>
      <w:r w:rsidR="00ED5FBE" w:rsidRPr="00CA17D5">
        <w:rPr>
          <w:rFonts w:cs="Times New Roman"/>
          <w:sz w:val="24"/>
          <w:szCs w:val="24"/>
        </w:rPr>
        <w:t xml:space="preserve"> certyfikaty, karty gwarancyjne</w:t>
      </w:r>
      <w:r w:rsidRPr="00CA17D5">
        <w:rPr>
          <w:rFonts w:cs="Times New Roman"/>
          <w:sz w:val="24"/>
          <w:szCs w:val="24"/>
        </w:rPr>
        <w:t xml:space="preserve"> itp.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Wykonania wpisów do dziennika budowy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Inwentaryzacja geodezyjna linii kablowych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Szkice robocze tyczenia geodezyjnego tras kablowych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Protokoły badań powykonawczych</w:t>
      </w:r>
      <w:r w:rsidR="00341F78" w:rsidRPr="00CA17D5">
        <w:rPr>
          <w:rFonts w:cs="Times New Roman"/>
          <w:sz w:val="24"/>
          <w:szCs w:val="24"/>
        </w:rPr>
        <w:t>: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ciągłości żył przewodów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poprawności połączeń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adresów przewodów i kabli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skuteczności ochrony od porażeń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Pomiar rezystancji izolacji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Pomiar rezystancji uziemień roboczych i ochronnych</w:t>
      </w:r>
    </w:p>
    <w:p w:rsidR="005847F2" w:rsidRPr="00CA17D5" w:rsidRDefault="00341F78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  <w:proofErr w:type="gramStart"/>
      <w:r w:rsidRPr="00CA17D5">
        <w:rPr>
          <w:rFonts w:cs="Times New Roman"/>
          <w:sz w:val="24"/>
          <w:szCs w:val="24"/>
        </w:rPr>
        <w:t>w</w:t>
      </w:r>
      <w:proofErr w:type="gramEnd"/>
      <w:r w:rsidR="005847F2" w:rsidRPr="00CA17D5">
        <w:rPr>
          <w:rFonts w:cs="Times New Roman"/>
          <w:sz w:val="24"/>
          <w:szCs w:val="24"/>
        </w:rPr>
        <w:t xml:space="preserve"> zakresie ich zgodności z odpowiednimi normami odbiorczymi.</w:t>
      </w:r>
    </w:p>
    <w:p w:rsidR="00341F78" w:rsidRPr="00CA17D5" w:rsidRDefault="00341F78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</w:p>
    <w:p w:rsidR="00341F78" w:rsidRPr="00CA17D5" w:rsidRDefault="00341F78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Odbioru dokonuje się komisyjnie w obecności Inspektora Nadzoru i Wykonawcy sporządzając protokół zgodnie ze wzorem podanym przez Inwestora.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lastRenderedPageBreak/>
        <w:t>O</w:t>
      </w:r>
      <w:r w:rsidR="0003295E" w:rsidRPr="00CA17D5">
        <w:rPr>
          <w:b/>
          <w:sz w:val="24"/>
          <w:szCs w:val="24"/>
        </w:rPr>
        <w:t>pis sposobu rozliczania robót tymczasowych i prac towarzyszących</w:t>
      </w:r>
    </w:p>
    <w:p w:rsidR="00F9654D" w:rsidRPr="00CA17D5" w:rsidRDefault="00CB30E8" w:rsidP="004D5CCB">
      <w:pPr>
        <w:tabs>
          <w:tab w:val="left" w:pos="1134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F9654D" w:rsidRPr="00CA17D5">
        <w:rPr>
          <w:sz w:val="24"/>
          <w:szCs w:val="24"/>
        </w:rPr>
        <w:t xml:space="preserve">Podstawą płatności jest cena skalkulowana przez Wykonawcę za jednostkę obmiarową ustalona dla danej pozycji kosztorysu przyjętą przez Zamawiającego </w:t>
      </w:r>
      <w:r w:rsidR="008E69A2" w:rsidRPr="00CA17D5">
        <w:rPr>
          <w:sz w:val="24"/>
          <w:szCs w:val="24"/>
        </w:rPr>
        <w:br/>
      </w:r>
      <w:r w:rsidR="00F9654D" w:rsidRPr="00CA17D5">
        <w:rPr>
          <w:sz w:val="24"/>
          <w:szCs w:val="24"/>
        </w:rPr>
        <w:t xml:space="preserve">w dokumentach umownych. </w:t>
      </w:r>
    </w:p>
    <w:p w:rsidR="00F9654D" w:rsidRPr="00CA17D5" w:rsidRDefault="00CB30E8" w:rsidP="004D5CCB">
      <w:pPr>
        <w:tabs>
          <w:tab w:val="left" w:pos="1134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F9654D" w:rsidRPr="00CA17D5">
        <w:rPr>
          <w:sz w:val="24"/>
          <w:szCs w:val="24"/>
        </w:rPr>
        <w:t>Dla robót wycenianych ryczałtowo podstawą płatności jest wartość podana przez Wykonawcę i przyjęta przez Zamawiającego. Cena jednostkowa pozycji kosztorysowej lub wynagrodzenie ryczałtowe będzie uwzględni</w:t>
      </w:r>
      <w:r w:rsidR="00341F78" w:rsidRPr="00CA17D5">
        <w:rPr>
          <w:sz w:val="24"/>
          <w:szCs w:val="24"/>
        </w:rPr>
        <w:t>ać wszystkie czynności i badania.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sz w:val="24"/>
          <w:szCs w:val="24"/>
        </w:rPr>
      </w:pPr>
      <w:r w:rsidRPr="00CA17D5">
        <w:rPr>
          <w:b/>
          <w:sz w:val="24"/>
          <w:szCs w:val="24"/>
        </w:rPr>
        <w:t>D</w:t>
      </w:r>
      <w:r w:rsidR="0003295E" w:rsidRPr="00CA17D5">
        <w:rPr>
          <w:b/>
          <w:sz w:val="24"/>
          <w:szCs w:val="24"/>
        </w:rPr>
        <w:t xml:space="preserve">okumenty </w:t>
      </w:r>
      <w:proofErr w:type="gramStart"/>
      <w:r w:rsidR="0003295E" w:rsidRPr="00CA17D5">
        <w:rPr>
          <w:b/>
          <w:sz w:val="24"/>
          <w:szCs w:val="24"/>
        </w:rPr>
        <w:t>odniesienia  - dokumenty</w:t>
      </w:r>
      <w:proofErr w:type="gramEnd"/>
      <w:r w:rsidR="0003295E" w:rsidRPr="00CA17D5">
        <w:rPr>
          <w:b/>
          <w:sz w:val="24"/>
          <w:szCs w:val="24"/>
        </w:rPr>
        <w:t xml:space="preserve"> będące podstawą do wykonania robót budowlanych</w:t>
      </w:r>
    </w:p>
    <w:p w:rsidR="005C02FA" w:rsidRPr="00CA17D5" w:rsidRDefault="00F9654D" w:rsidP="00686773">
      <w:pPr>
        <w:jc w:val="both"/>
        <w:outlineLvl w:val="0"/>
        <w:rPr>
          <w:sz w:val="24"/>
          <w:szCs w:val="24"/>
        </w:rPr>
      </w:pPr>
      <w:r w:rsidRPr="00686773">
        <w:rPr>
          <w:sz w:val="24"/>
          <w:szCs w:val="24"/>
        </w:rPr>
        <w:t xml:space="preserve">Podstawą wykonania robót jest projekt </w:t>
      </w:r>
      <w:r w:rsidR="00EF28B9">
        <w:rPr>
          <w:sz w:val="24"/>
          <w:szCs w:val="24"/>
        </w:rPr>
        <w:t>techniczny</w:t>
      </w:r>
      <w:r w:rsidR="009F4C35" w:rsidRPr="00686773">
        <w:rPr>
          <w:sz w:val="24"/>
          <w:szCs w:val="24"/>
        </w:rPr>
        <w:t>:</w:t>
      </w:r>
      <w:r w:rsidRPr="00686773">
        <w:rPr>
          <w:sz w:val="24"/>
          <w:szCs w:val="24"/>
        </w:rPr>
        <w:t xml:space="preserve"> </w:t>
      </w:r>
      <w:r w:rsidR="004D5CCB" w:rsidRPr="00686773">
        <w:rPr>
          <w:sz w:val="24"/>
          <w:szCs w:val="24"/>
        </w:rPr>
        <w:t>„</w:t>
      </w:r>
      <w:r w:rsidR="00EF28B9">
        <w:rPr>
          <w:sz w:val="24"/>
          <w:szCs w:val="24"/>
        </w:rPr>
        <w:t>Rozb</w:t>
      </w:r>
      <w:r w:rsidR="00167F1E">
        <w:rPr>
          <w:bCs/>
          <w:sz w:val="24"/>
          <w:szCs w:val="24"/>
        </w:rPr>
        <w:t xml:space="preserve">udowa oświetlenia drogowego ul. Rokickiej w </w:t>
      </w:r>
      <w:r w:rsidR="002B28DE">
        <w:rPr>
          <w:bCs/>
          <w:sz w:val="24"/>
          <w:szCs w:val="24"/>
        </w:rPr>
        <w:t>Stężyc</w:t>
      </w:r>
      <w:r w:rsidR="00167F1E">
        <w:rPr>
          <w:bCs/>
          <w:sz w:val="24"/>
          <w:szCs w:val="24"/>
        </w:rPr>
        <w:t>y</w:t>
      </w:r>
      <w:bookmarkStart w:id="0" w:name="_GoBack"/>
      <w:bookmarkEnd w:id="0"/>
      <w:r w:rsidR="00686773">
        <w:rPr>
          <w:bCs/>
          <w:sz w:val="24"/>
          <w:szCs w:val="24"/>
        </w:rPr>
        <w:t>.</w:t>
      </w:r>
      <w:r w:rsidR="009F4C35" w:rsidRPr="00686773">
        <w:rPr>
          <w:rFonts w:cs="Arial"/>
          <w:sz w:val="24"/>
          <w:szCs w:val="24"/>
        </w:rPr>
        <w:t xml:space="preserve">” </w:t>
      </w:r>
      <w:r w:rsidR="00A111C6" w:rsidRPr="00CA17D5">
        <w:rPr>
          <w:sz w:val="24"/>
          <w:szCs w:val="24"/>
        </w:rPr>
        <w:t xml:space="preserve">Przy wykonywaniu robót w odniesieniu do </w:t>
      </w:r>
      <w:r w:rsidR="004E51D8" w:rsidRPr="00CA17D5">
        <w:rPr>
          <w:sz w:val="24"/>
          <w:szCs w:val="24"/>
        </w:rPr>
        <w:t xml:space="preserve">używanych </w:t>
      </w:r>
      <w:r w:rsidR="00A111C6" w:rsidRPr="00CA17D5">
        <w:rPr>
          <w:sz w:val="24"/>
          <w:szCs w:val="24"/>
        </w:rPr>
        <w:t>materiałów i sposobu wykonania należy stosować niżej wymienione normy:</w:t>
      </w:r>
      <w:r w:rsidR="000C2906" w:rsidRPr="00CA17D5">
        <w:rPr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2268"/>
        <w:gridCol w:w="6390"/>
      </w:tblGrid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PN-HD 60364-4-41:2009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-</w:t>
            </w:r>
            <w:r w:rsidRPr="00CA17D5">
              <w:rPr>
                <w:rFonts w:cs="Arial"/>
                <w:sz w:val="24"/>
                <w:szCs w:val="24"/>
              </w:rPr>
              <w:br/>
              <w:t>Ochrona przeciwporażeniowa.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60364-4-43:2010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budowlanych.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-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przed prądem przetężeniowym.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60364-4-473:1999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– Stosowanie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środków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ochrony zapewniających bezpieczeństwo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Środki ochrony przed prądem przetężeniowym.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60364-5-51:2011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Postanowienia ogólne.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60364-5-52:2011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– Dobór </w:t>
            </w:r>
            <w:r w:rsidRPr="00CA17D5">
              <w:rPr>
                <w:rFonts w:cs="Arial"/>
                <w:sz w:val="24"/>
                <w:szCs w:val="24"/>
              </w:rPr>
              <w:br/>
              <w:t xml:space="preserve">i montaż wyposażenia elektrycznego – </w:t>
            </w:r>
            <w:r w:rsidR="00BA452D" w:rsidRPr="00CA17D5">
              <w:rPr>
                <w:rFonts w:cs="Arial"/>
                <w:sz w:val="24"/>
                <w:szCs w:val="24"/>
              </w:rPr>
              <w:t>Oprze wodowanie</w:t>
            </w:r>
            <w:r w:rsidRPr="00CA17D5">
              <w:rPr>
                <w:rFonts w:cs="Arial"/>
                <w:sz w:val="24"/>
                <w:szCs w:val="24"/>
              </w:rPr>
              <w:t>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60364-5-523:2001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- Obciążalność prądowa długotrwała przewodów.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60364-5-53:2000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Dobór i montaż wyposażenia elektrycznego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Aparatura rozdzielcza i sterownicza.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60364-5-534:2009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Urządzenia do ochrony przed przepięciami.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60364-5-537:1999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 Dobór i montaż wyposażenia elektrycznego – Aparatura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rozdzielcza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i sterownicza – Urządzenia do odłączenia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izolacyjnego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i łączenia.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60364-5-54:2011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 – Część 5-54: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Dobór i montaż wyposażenia elektrycznego. Uziemienia,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przewody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ochronne i przewody połączeń ochronnych.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60364-6:2008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napięcia. Część 6.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Sprawdzanie.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60364-7-704:2010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 – Część 7-704: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Wymagania dotyczące specjalnych instalacji lub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lokalizacji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- Instalacje na terenie budowy i rozbiórki.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C02FA" w:rsidRPr="00CA17D5" w:rsidRDefault="005C02FA" w:rsidP="00154991">
            <w:pPr>
              <w:autoSpaceDE w:val="0"/>
              <w:autoSpaceDN w:val="0"/>
              <w:adjustRightInd w:val="0"/>
              <w:rPr>
                <w:rStyle w:val="Pogrubienie"/>
                <w:rFonts w:cs="Century Gothic"/>
                <w:b w:val="0"/>
                <w:bCs w:val="0"/>
                <w:sz w:val="24"/>
                <w:szCs w:val="24"/>
              </w:rPr>
            </w:pPr>
            <w:r w:rsidRPr="00CA17D5">
              <w:rPr>
                <w:rFonts w:cs="Century Gothic"/>
                <w:b/>
                <w:bCs/>
                <w:sz w:val="24"/>
                <w:szCs w:val="24"/>
              </w:rPr>
              <w:t>EN 40-5</w:t>
            </w:r>
          </w:p>
        </w:tc>
        <w:tc>
          <w:tcPr>
            <w:tcW w:w="6390" w:type="dxa"/>
          </w:tcPr>
          <w:p w:rsidR="005C02FA" w:rsidRPr="00CA17D5" w:rsidRDefault="00F00FE8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Century Gothic"/>
                <w:sz w:val="24"/>
                <w:szCs w:val="24"/>
              </w:rPr>
              <w:t>Słupy oświetleniowe -</w:t>
            </w:r>
            <w:r w:rsidR="005C02FA" w:rsidRPr="00CA17D5">
              <w:rPr>
                <w:rFonts w:cs="Century Gothic"/>
                <w:sz w:val="24"/>
                <w:szCs w:val="24"/>
              </w:rPr>
              <w:t xml:space="preserve"> Część 5: Słupy oświetleniowe stalowe -- Wymagania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PN-EN 40-2:2005</w:t>
            </w:r>
          </w:p>
        </w:tc>
        <w:tc>
          <w:tcPr>
            <w:tcW w:w="6390" w:type="dxa"/>
          </w:tcPr>
          <w:p w:rsidR="004E43E1" w:rsidRPr="00CA17D5" w:rsidRDefault="004E43E1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Calibri"/>
                <w:sz w:val="24"/>
                <w:szCs w:val="24"/>
              </w:rPr>
              <w:t>Słupy oświetleniowe- Część 2 Wymagania ogólne i wymiary;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PN-77/B-02011</w:t>
            </w:r>
          </w:p>
        </w:tc>
        <w:tc>
          <w:tcPr>
            <w:tcW w:w="6390" w:type="dxa"/>
          </w:tcPr>
          <w:p w:rsidR="004E43E1" w:rsidRPr="00CA17D5" w:rsidRDefault="004E43E1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Calibri"/>
                <w:sz w:val="24"/>
                <w:szCs w:val="24"/>
              </w:rPr>
              <w:t>Obliczenia w obciążeniach statycznych. Obciążenia wiatrem.</w:t>
            </w:r>
          </w:p>
        </w:tc>
      </w:tr>
      <w:tr w:rsidR="004E43E1" w:rsidRPr="00CA17D5" w:rsidTr="004E43E1">
        <w:trPr>
          <w:trHeight w:val="283"/>
        </w:trPr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PN-90/B-03200</w:t>
            </w:r>
          </w:p>
        </w:tc>
        <w:tc>
          <w:tcPr>
            <w:tcW w:w="6390" w:type="dxa"/>
          </w:tcPr>
          <w:p w:rsidR="004E43E1" w:rsidRPr="00CA17D5" w:rsidRDefault="004E43E1" w:rsidP="00F00FE8">
            <w:pPr>
              <w:pStyle w:val="Tekstpodstawowy"/>
              <w:rPr>
                <w:rFonts w:cs="Calibri"/>
                <w:sz w:val="24"/>
                <w:szCs w:val="24"/>
              </w:rPr>
            </w:pPr>
            <w:r w:rsidRPr="00CA17D5">
              <w:rPr>
                <w:rFonts w:cs="Calibri"/>
                <w:sz w:val="24"/>
                <w:szCs w:val="24"/>
              </w:rPr>
              <w:t>Konstrukcje stalowe. Obliczenia statyczne i projektowanie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Uwydatnienie"/>
                <w:rFonts w:cs="Arial"/>
                <w:sz w:val="24"/>
                <w:szCs w:val="24"/>
              </w:rPr>
              <w:t>PN</w:t>
            </w:r>
            <w:r w:rsidRPr="00CA17D5">
              <w:rPr>
                <w:rStyle w:val="st1"/>
                <w:rFonts w:cs="Arial"/>
                <w:sz w:val="24"/>
                <w:szCs w:val="24"/>
              </w:rPr>
              <w:t>-</w:t>
            </w:r>
            <w:r w:rsidRPr="00CA17D5">
              <w:rPr>
                <w:rStyle w:val="st1"/>
                <w:rFonts w:cs="Arial"/>
                <w:b/>
                <w:sz w:val="24"/>
                <w:szCs w:val="24"/>
              </w:rPr>
              <w:t>EN</w:t>
            </w:r>
            <w:r w:rsidRPr="00CA17D5">
              <w:rPr>
                <w:rStyle w:val="st1"/>
                <w:rFonts w:cs="Arial"/>
                <w:sz w:val="24"/>
                <w:szCs w:val="24"/>
              </w:rPr>
              <w:t xml:space="preserve"> </w:t>
            </w:r>
            <w:r w:rsidRPr="00CA17D5">
              <w:rPr>
                <w:rStyle w:val="Uwydatnienie"/>
                <w:rFonts w:cs="Arial"/>
                <w:sz w:val="24"/>
                <w:szCs w:val="24"/>
              </w:rPr>
              <w:t>61386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Systemy rur instalacyjnych do prowadzenia przewodów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60364-7-714:2012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Wymagania dotyczące specjalnych instalacji lub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lokalizacji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– Instalacje oświetlenia zewnętrznego.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Arial"/>
                <w:b/>
                <w:sz w:val="24"/>
                <w:szCs w:val="24"/>
              </w:rPr>
              <w:t>PN-EN 12767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Bierne bezpieczeństwo konstrukcji wsporczych dla urządzeń drogowych. Wymagania i metody badań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Uwydatnienie"/>
                <w:rFonts w:cs="Arial"/>
                <w:sz w:val="24"/>
                <w:szCs w:val="24"/>
              </w:rPr>
              <w:t>PN-EN 14991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Prefabrykaty z betonu - Elementy fundamentów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4E43E1" w:rsidRPr="00CA17D5" w:rsidRDefault="00321305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hyperlink r:id="rId8" w:history="1">
              <w:r w:rsidR="004E43E1" w:rsidRPr="00CA17D5">
                <w:rPr>
                  <w:rFonts w:cs="Arial"/>
                  <w:b/>
                  <w:sz w:val="24"/>
                  <w:szCs w:val="24"/>
                </w:rPr>
                <w:t>PN-HD 603 S1</w:t>
              </w:r>
            </w:hyperlink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Kable elektroenergetyczne na napięcie znamionowe 0,6/1 kV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Arial"/>
                <w:b/>
                <w:sz w:val="24"/>
                <w:szCs w:val="24"/>
              </w:rPr>
              <w:t>BN-87/6774-04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Kruszywa mineralne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BN-686353-03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r w:rsidRPr="00CA17D5">
              <w:rPr>
                <w:rFonts w:cs="Times New Roman"/>
                <w:sz w:val="24"/>
                <w:szCs w:val="24"/>
              </w:rPr>
              <w:t>Folia kalandrowana techniczna z uplastycznionego polichlorku winylu suspensyjnego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Default"/>
              <w:rPr>
                <w:rFonts w:asciiTheme="minorHAnsi" w:hAnsiTheme="minorHAnsi"/>
                <w:b/>
                <w:color w:val="auto"/>
              </w:rPr>
            </w:pPr>
            <w:r w:rsidRPr="00CA17D5">
              <w:rPr>
                <w:rFonts w:asciiTheme="minorHAnsi" w:hAnsiTheme="minorHAnsi"/>
                <w:b/>
                <w:color w:val="auto"/>
              </w:rPr>
              <w:t xml:space="preserve">PN-EN 60598 </w:t>
            </w:r>
          </w:p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43E1" w:rsidRPr="00CA17D5" w:rsidRDefault="004E43E1" w:rsidP="003D694D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CA17D5">
              <w:rPr>
                <w:rFonts w:asciiTheme="minorHAnsi" w:hAnsiTheme="minorHAnsi"/>
                <w:color w:val="auto"/>
              </w:rPr>
              <w:t xml:space="preserve">Oprawy oświetleniowe 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N SEP-E-001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Sieci elektroenergetyczne niskiego napięcia. Ochrona</w:t>
            </w:r>
          </w:p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przeciwporażeniowa</w:t>
            </w:r>
            <w:proofErr w:type="gramEnd"/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N SEP-E-004: 2014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Elektroenergetyczne i sygnalizacyjne linie kablowe.</w:t>
            </w:r>
          </w:p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Projektowanie i budowa.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Fonts w:cs="Arial"/>
                <w:b/>
                <w:sz w:val="24"/>
                <w:szCs w:val="24"/>
              </w:rPr>
            </w:pPr>
            <w:r w:rsidRPr="00CA17D5">
              <w:rPr>
                <w:rFonts w:cs="Times New Roman"/>
                <w:b/>
                <w:bCs/>
                <w:sz w:val="24"/>
                <w:szCs w:val="24"/>
              </w:rPr>
              <w:t>PN-EN 13201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Times New Roman"/>
                <w:sz w:val="24"/>
                <w:szCs w:val="24"/>
              </w:rPr>
              <w:t>O</w:t>
            </w:r>
            <w:r w:rsidRPr="00CA17D5">
              <w:rPr>
                <w:rFonts w:cs="TimesNewRoman"/>
                <w:sz w:val="24"/>
                <w:szCs w:val="24"/>
              </w:rPr>
              <w:t>ś</w:t>
            </w:r>
            <w:r w:rsidRPr="00CA17D5">
              <w:rPr>
                <w:rFonts w:cs="Times New Roman"/>
                <w:sz w:val="24"/>
                <w:szCs w:val="24"/>
              </w:rPr>
              <w:t>wietlenie dróg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E43E1" w:rsidRPr="00CA17D5" w:rsidRDefault="004E43E1" w:rsidP="004E43E1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Times New Roman"/>
                <w:bCs w:val="0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12193:2008</w:t>
            </w:r>
          </w:p>
        </w:tc>
        <w:tc>
          <w:tcPr>
            <w:tcW w:w="6390" w:type="dxa"/>
          </w:tcPr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Światło i oświetlenie - Oświetlenie w sporcie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1993-1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Projektowanie konstrukcji stalowych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ISO 1461:2011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Powłoki cynkowe nanoszone na wyroby stalowe i żeliwne metodą zanurzeniową - Wymagania i metody badań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Tekstpodstawowy"/>
              <w:rPr>
                <w:rFonts w:cs="Calibri"/>
                <w:b/>
                <w:sz w:val="24"/>
                <w:szCs w:val="24"/>
              </w:rPr>
            </w:pPr>
            <w:r w:rsidRPr="00CA17D5">
              <w:rPr>
                <w:rFonts w:cs="Calibri"/>
                <w:b/>
                <w:sz w:val="24"/>
                <w:szCs w:val="24"/>
              </w:rPr>
              <w:t xml:space="preserve">PN-EN ISO 14713 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Powłoki cynkowe - Wytyczne i zalecenia dotyczące ochrony przed korozją konstrukcji z żeliwa i stali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61095:2011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Styczniki </w:t>
            </w:r>
            <w:r w:rsidR="00BA452D" w:rsidRPr="00CA17D5">
              <w:rPr>
                <w:rFonts w:cs="Arial"/>
                <w:sz w:val="24"/>
                <w:szCs w:val="24"/>
              </w:rPr>
              <w:t>elektro mechanizmowe</w:t>
            </w:r>
            <w:r w:rsidRPr="00CA17D5">
              <w:rPr>
                <w:rFonts w:cs="Arial"/>
                <w:sz w:val="24"/>
                <w:szCs w:val="24"/>
              </w:rPr>
              <w:t xml:space="preserve"> do zastosowań domowych i podobnych</w:t>
            </w:r>
          </w:p>
        </w:tc>
      </w:tr>
      <w:tr w:rsidR="00AA201A" w:rsidRPr="00CA17D5" w:rsidTr="004E43E1">
        <w:trPr>
          <w:trHeight w:val="510"/>
        </w:trPr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60269-1:2010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Bezpieczniki topikowe niskonapięciowe - Część 1: Wymagania ogólne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60947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Aparatura rozdzielcza i sterownicza niskonapięciowa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55015</w:t>
            </w:r>
          </w:p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Poziomy dopuszczalne i metody pomiaru zaburzeń radioelektrycznych wytwarzanych przez elektryczne urządzenia oświetleniowe i urządzenia podobne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61547</w:t>
            </w:r>
          </w:p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lastRenderedPageBreak/>
              <w:t xml:space="preserve">Sprzęt do ogólnych celów oświetleniowych -- Wymagania </w:t>
            </w: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lastRenderedPageBreak/>
              <w:t>dotyczące kompatybilności elektromagnetycznej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61000-3-2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Kompatybilność elektromagnetyczna (EMC) -- Część 3-2: Poziomy dopuszczalne -- Poziomy dopuszczalne emisji harmonicznych prądu (fazowy prąd zasilający odbiornika ≤ 16 A)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62493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Ocena sprzętu oświetleniowego pod względem ekspozycji osób na pola elektromagnetyczne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573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60998-1:2006</w:t>
            </w:r>
          </w:p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Osprzęt połączeniowy do obwodów niskiego napięcia do użytku domowego i podobnego - Część 1: Wymagania ogólne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161FED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60068-2-1:2009</w:t>
            </w: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Badania środowiskowe - Część 2-1: Próby - Próba A: Zimno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161FE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b/>
                <w:bCs/>
                <w:kern w:val="36"/>
                <w:sz w:val="24"/>
                <w:szCs w:val="24"/>
              </w:rPr>
              <w:t>PN-EN 62208</w:t>
            </w: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Puste obudowy do rozdzielnic i sterownic niskonapięciowych</w:t>
            </w:r>
          </w:p>
        </w:tc>
      </w:tr>
    </w:tbl>
    <w:p w:rsidR="00E02F17" w:rsidRPr="00CA17D5" w:rsidRDefault="00E02F17" w:rsidP="00686773">
      <w:pPr>
        <w:pStyle w:val="Akapitzlist"/>
        <w:rPr>
          <w:sz w:val="24"/>
          <w:szCs w:val="24"/>
        </w:rPr>
      </w:pPr>
    </w:p>
    <w:sectPr w:rsidR="00E02F17" w:rsidRPr="00CA1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illiumText22L">
    <w:altName w:val="TitilliumText22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5AEC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204610"/>
    <w:lvl w:ilvl="0">
      <w:numFmt w:val="bullet"/>
      <w:lvlText w:val="*"/>
      <w:lvlJc w:val="left"/>
    </w:lvl>
  </w:abstractNum>
  <w:abstractNum w:abstractNumId="1">
    <w:nsid w:val="04B4299C"/>
    <w:multiLevelType w:val="hybridMultilevel"/>
    <w:tmpl w:val="0316BC60"/>
    <w:lvl w:ilvl="0" w:tplc="D0BA1AFA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CC5B83"/>
    <w:multiLevelType w:val="multilevel"/>
    <w:tmpl w:val="C944C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EF57CBD"/>
    <w:multiLevelType w:val="hybridMultilevel"/>
    <w:tmpl w:val="8A02E482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A7DC7"/>
    <w:multiLevelType w:val="hybridMultilevel"/>
    <w:tmpl w:val="0B40DAC2"/>
    <w:lvl w:ilvl="0" w:tplc="D0BA1AFA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4244DAE"/>
    <w:multiLevelType w:val="hybridMultilevel"/>
    <w:tmpl w:val="A51A7E36"/>
    <w:lvl w:ilvl="0" w:tplc="D730F8DC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75CEB"/>
    <w:multiLevelType w:val="hybridMultilevel"/>
    <w:tmpl w:val="B518F4F0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1E1D06DB"/>
    <w:multiLevelType w:val="singleLevel"/>
    <w:tmpl w:val="D730F8DC"/>
    <w:lvl w:ilvl="0">
      <w:start w:val="2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8">
    <w:nsid w:val="203D7914"/>
    <w:multiLevelType w:val="hybridMultilevel"/>
    <w:tmpl w:val="B484BEBA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873635"/>
    <w:multiLevelType w:val="hybridMultilevel"/>
    <w:tmpl w:val="878EC440"/>
    <w:lvl w:ilvl="0" w:tplc="D0BA1AFA">
      <w:start w:val="1"/>
      <w:numFmt w:val="bullet"/>
      <w:lvlText w:val="­"/>
      <w:lvlJc w:val="left"/>
      <w:pPr>
        <w:ind w:left="115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>
    <w:nsid w:val="27243D68"/>
    <w:multiLevelType w:val="hybridMultilevel"/>
    <w:tmpl w:val="F41ED43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D6EF9"/>
    <w:multiLevelType w:val="hybridMultilevel"/>
    <w:tmpl w:val="1B6070DC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F570F1"/>
    <w:multiLevelType w:val="hybridMultilevel"/>
    <w:tmpl w:val="47AAA83A"/>
    <w:lvl w:ilvl="0" w:tplc="D0BA1A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A5548AC"/>
    <w:multiLevelType w:val="hybridMultilevel"/>
    <w:tmpl w:val="819E02F0"/>
    <w:lvl w:ilvl="0" w:tplc="D0BA1AFA">
      <w:start w:val="1"/>
      <w:numFmt w:val="bullet"/>
      <w:lvlText w:val="­"/>
      <w:lvlJc w:val="left"/>
      <w:pPr>
        <w:ind w:left="115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2CFF6BBF"/>
    <w:multiLevelType w:val="hybridMultilevel"/>
    <w:tmpl w:val="9AB6A486"/>
    <w:lvl w:ilvl="0" w:tplc="D730F8DC">
      <w:start w:val="2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FB31FA7"/>
    <w:multiLevelType w:val="singleLevel"/>
    <w:tmpl w:val="01020F94"/>
    <w:lvl w:ilvl="0">
      <w:start w:val="2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>
    <w:nsid w:val="31DA3F22"/>
    <w:multiLevelType w:val="hybridMultilevel"/>
    <w:tmpl w:val="77EE845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3179D"/>
    <w:multiLevelType w:val="hybridMultilevel"/>
    <w:tmpl w:val="1E12DC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BEB6596"/>
    <w:multiLevelType w:val="hybridMultilevel"/>
    <w:tmpl w:val="06CE6908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9C6303"/>
    <w:multiLevelType w:val="hybridMultilevel"/>
    <w:tmpl w:val="840C5BC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75819"/>
    <w:multiLevelType w:val="hybridMultilevel"/>
    <w:tmpl w:val="DE6A20C6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8837E79"/>
    <w:multiLevelType w:val="hybridMultilevel"/>
    <w:tmpl w:val="91B8BBA4"/>
    <w:lvl w:ilvl="0" w:tplc="FFFFFFFF">
      <w:start w:val="25"/>
      <w:numFmt w:val="bullet"/>
      <w:lvlText w:val="-"/>
      <w:lvlJc w:val="left"/>
      <w:pPr>
        <w:tabs>
          <w:tab w:val="num" w:pos="2118"/>
        </w:tabs>
        <w:ind w:left="211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138"/>
        </w:tabs>
        <w:ind w:left="3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8"/>
        </w:tabs>
        <w:ind w:left="3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8"/>
        </w:tabs>
        <w:ind w:left="4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8"/>
        </w:tabs>
        <w:ind w:left="5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8"/>
        </w:tabs>
        <w:ind w:left="6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8"/>
        </w:tabs>
        <w:ind w:left="6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8"/>
        </w:tabs>
        <w:ind w:left="7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8"/>
        </w:tabs>
        <w:ind w:left="8178" w:hanging="360"/>
      </w:pPr>
      <w:rPr>
        <w:rFonts w:ascii="Wingdings" w:hAnsi="Wingdings" w:hint="default"/>
      </w:rPr>
    </w:lvl>
  </w:abstractNum>
  <w:abstractNum w:abstractNumId="22">
    <w:nsid w:val="4E0A0F0D"/>
    <w:multiLevelType w:val="hybridMultilevel"/>
    <w:tmpl w:val="096257FC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0BA1AF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225E48"/>
    <w:multiLevelType w:val="multilevel"/>
    <w:tmpl w:val="356AB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bullet"/>
      <w:lvlText w:val="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68F6C91"/>
    <w:multiLevelType w:val="hybridMultilevel"/>
    <w:tmpl w:val="9440D892"/>
    <w:lvl w:ilvl="0" w:tplc="D730F8DC">
      <w:start w:val="2"/>
      <w:numFmt w:val="bullet"/>
      <w:lvlText w:val="-"/>
      <w:lvlJc w:val="left"/>
      <w:pPr>
        <w:ind w:left="18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5">
    <w:nsid w:val="56C45C0A"/>
    <w:multiLevelType w:val="hybridMultilevel"/>
    <w:tmpl w:val="88E42822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D393B"/>
    <w:multiLevelType w:val="hybridMultilevel"/>
    <w:tmpl w:val="A62A2176"/>
    <w:lvl w:ilvl="0" w:tplc="12EADE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09E644E"/>
    <w:multiLevelType w:val="hybridMultilevel"/>
    <w:tmpl w:val="9F6802F0"/>
    <w:lvl w:ilvl="0" w:tplc="D0BA1AF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20350A0"/>
    <w:multiLevelType w:val="singleLevel"/>
    <w:tmpl w:val="C53062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2772C6D"/>
    <w:multiLevelType w:val="hybridMultilevel"/>
    <w:tmpl w:val="1B7E393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677A1131"/>
    <w:multiLevelType w:val="hybridMultilevel"/>
    <w:tmpl w:val="6D54CC02"/>
    <w:lvl w:ilvl="0" w:tplc="18327E86">
      <w:start w:val="2"/>
      <w:numFmt w:val="bullet"/>
      <w:lvlText w:val="-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9326D8A"/>
    <w:multiLevelType w:val="hybridMultilevel"/>
    <w:tmpl w:val="5178D8A4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1BE4787"/>
    <w:multiLevelType w:val="hybridMultilevel"/>
    <w:tmpl w:val="9D66C0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8A70184"/>
    <w:multiLevelType w:val="hybridMultilevel"/>
    <w:tmpl w:val="EAD20A0E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E3A75"/>
    <w:multiLevelType w:val="hybridMultilevel"/>
    <w:tmpl w:val="A880EB0C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>
    <w:nsid w:val="7C2C7F60"/>
    <w:multiLevelType w:val="hybridMultilevel"/>
    <w:tmpl w:val="C5B8A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265F24"/>
    <w:multiLevelType w:val="multilevel"/>
    <w:tmpl w:val="356AB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bullet"/>
      <w:lvlText w:val="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D933DE0"/>
    <w:multiLevelType w:val="multilevel"/>
    <w:tmpl w:val="BFEA07A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EB23C91"/>
    <w:multiLevelType w:val="hybridMultilevel"/>
    <w:tmpl w:val="6CA8E9C8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5"/>
  </w:num>
  <w:num w:numId="3">
    <w:abstractNumId w:val="32"/>
  </w:num>
  <w:num w:numId="4">
    <w:abstractNumId w:val="2"/>
  </w:num>
  <w:num w:numId="5">
    <w:abstractNumId w:val="15"/>
  </w:num>
  <w:num w:numId="6">
    <w:abstractNumId w:val="36"/>
  </w:num>
  <w:num w:numId="7">
    <w:abstractNumId w:val="20"/>
  </w:num>
  <w:num w:numId="8">
    <w:abstractNumId w:val="38"/>
  </w:num>
  <w:num w:numId="9">
    <w:abstractNumId w:val="34"/>
  </w:num>
  <w:num w:numId="10">
    <w:abstractNumId w:val="24"/>
  </w:num>
  <w:num w:numId="1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2">
    <w:abstractNumId w:val="21"/>
  </w:num>
  <w:num w:numId="13">
    <w:abstractNumId w:val="37"/>
  </w:num>
  <w:num w:numId="14">
    <w:abstractNumId w:val="14"/>
  </w:num>
  <w:num w:numId="15">
    <w:abstractNumId w:val="26"/>
  </w:num>
  <w:num w:numId="16">
    <w:abstractNumId w:val="6"/>
  </w:num>
  <w:num w:numId="17">
    <w:abstractNumId w:val="0"/>
    <w:lvlOverride w:ilvl="0">
      <w:lvl w:ilvl="0">
        <w:numFmt w:val="bullet"/>
        <w:lvlText w:val="•"/>
        <w:legacy w:legacy="1" w:legacySpace="0" w:legacyIndent="281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270"/>
        <w:lvlJc w:val="left"/>
        <w:rPr>
          <w:rFonts w:ascii="Arial" w:hAnsi="Arial" w:cs="Arial" w:hint="default"/>
        </w:rPr>
      </w:lvl>
    </w:lvlOverride>
  </w:num>
  <w:num w:numId="19">
    <w:abstractNumId w:val="19"/>
  </w:num>
  <w:num w:numId="20">
    <w:abstractNumId w:val="25"/>
  </w:num>
  <w:num w:numId="21">
    <w:abstractNumId w:val="23"/>
  </w:num>
  <w:num w:numId="22">
    <w:abstractNumId w:val="33"/>
  </w:num>
  <w:num w:numId="23">
    <w:abstractNumId w:val="18"/>
  </w:num>
  <w:num w:numId="24">
    <w:abstractNumId w:val="31"/>
  </w:num>
  <w:num w:numId="25">
    <w:abstractNumId w:val="16"/>
  </w:num>
  <w:num w:numId="26">
    <w:abstractNumId w:val="3"/>
  </w:num>
  <w:num w:numId="27">
    <w:abstractNumId w:val="22"/>
  </w:num>
  <w:num w:numId="28">
    <w:abstractNumId w:val="10"/>
  </w:num>
  <w:num w:numId="29">
    <w:abstractNumId w:val="9"/>
  </w:num>
  <w:num w:numId="30">
    <w:abstractNumId w:val="13"/>
  </w:num>
  <w:num w:numId="31">
    <w:abstractNumId w:val="7"/>
  </w:num>
  <w:num w:numId="32">
    <w:abstractNumId w:val="11"/>
  </w:num>
  <w:num w:numId="33">
    <w:abstractNumId w:val="12"/>
  </w:num>
  <w:num w:numId="34">
    <w:abstractNumId w:val="0"/>
    <w:lvlOverride w:ilvl="0">
      <w:lvl w:ilvl="0">
        <w:start w:val="1"/>
        <w:numFmt w:val="bullet"/>
        <w:lvlText w:val=""/>
        <w:legacy w:legacy="1" w:legacySpace="120" w:legacyIndent="340"/>
        <w:lvlJc w:val="left"/>
        <w:pPr>
          <w:ind w:left="1191" w:hanging="340"/>
        </w:pPr>
        <w:rPr>
          <w:rFonts w:ascii="Wingdings" w:hAnsi="Wingdings" w:hint="default"/>
          <w:sz w:val="16"/>
        </w:rPr>
      </w:lvl>
    </w:lvlOverride>
  </w:num>
  <w:num w:numId="35">
    <w:abstractNumId w:val="27"/>
  </w:num>
  <w:num w:numId="36">
    <w:abstractNumId w:val="28"/>
  </w:num>
  <w:num w:numId="37">
    <w:abstractNumId w:val="4"/>
  </w:num>
  <w:num w:numId="38">
    <w:abstractNumId w:val="8"/>
  </w:num>
  <w:num w:numId="39">
    <w:abstractNumId w:val="30"/>
  </w:num>
  <w:num w:numId="40">
    <w:abstractNumId w:val="17"/>
  </w:num>
  <w:num w:numId="41">
    <w:abstractNumId w:val="1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53"/>
    <w:rsid w:val="0000580D"/>
    <w:rsid w:val="0001126F"/>
    <w:rsid w:val="0001610F"/>
    <w:rsid w:val="0003295E"/>
    <w:rsid w:val="00033309"/>
    <w:rsid w:val="00040D6E"/>
    <w:rsid w:val="000424CB"/>
    <w:rsid w:val="00075765"/>
    <w:rsid w:val="0007782D"/>
    <w:rsid w:val="000825C7"/>
    <w:rsid w:val="00086EB1"/>
    <w:rsid w:val="00091EE2"/>
    <w:rsid w:val="000A7AB3"/>
    <w:rsid w:val="000B24FE"/>
    <w:rsid w:val="000C2906"/>
    <w:rsid w:val="000C6E68"/>
    <w:rsid w:val="00105216"/>
    <w:rsid w:val="0013132D"/>
    <w:rsid w:val="00132A6C"/>
    <w:rsid w:val="00154991"/>
    <w:rsid w:val="00161FED"/>
    <w:rsid w:val="00167F1E"/>
    <w:rsid w:val="00171239"/>
    <w:rsid w:val="0018576B"/>
    <w:rsid w:val="001A3141"/>
    <w:rsid w:val="001B7FEA"/>
    <w:rsid w:val="001E5086"/>
    <w:rsid w:val="001F264D"/>
    <w:rsid w:val="0020217E"/>
    <w:rsid w:val="002567C4"/>
    <w:rsid w:val="00285622"/>
    <w:rsid w:val="002912A9"/>
    <w:rsid w:val="002B28DE"/>
    <w:rsid w:val="00304173"/>
    <w:rsid w:val="00321305"/>
    <w:rsid w:val="00323A19"/>
    <w:rsid w:val="0033626E"/>
    <w:rsid w:val="00341F78"/>
    <w:rsid w:val="00343A65"/>
    <w:rsid w:val="00361911"/>
    <w:rsid w:val="00396D9D"/>
    <w:rsid w:val="003A09F0"/>
    <w:rsid w:val="003C28AD"/>
    <w:rsid w:val="003C636A"/>
    <w:rsid w:val="003D694D"/>
    <w:rsid w:val="003F2DE8"/>
    <w:rsid w:val="004106DD"/>
    <w:rsid w:val="004310CC"/>
    <w:rsid w:val="004339BE"/>
    <w:rsid w:val="004346FE"/>
    <w:rsid w:val="00437963"/>
    <w:rsid w:val="00442A52"/>
    <w:rsid w:val="0047201C"/>
    <w:rsid w:val="00480777"/>
    <w:rsid w:val="00487815"/>
    <w:rsid w:val="004C10D3"/>
    <w:rsid w:val="004D28B9"/>
    <w:rsid w:val="004D5CCB"/>
    <w:rsid w:val="004E43E1"/>
    <w:rsid w:val="004E51D8"/>
    <w:rsid w:val="004F5A5B"/>
    <w:rsid w:val="005036B6"/>
    <w:rsid w:val="00516FD2"/>
    <w:rsid w:val="00520D5A"/>
    <w:rsid w:val="0054507D"/>
    <w:rsid w:val="0055776C"/>
    <w:rsid w:val="00563A10"/>
    <w:rsid w:val="00566D79"/>
    <w:rsid w:val="00576B9E"/>
    <w:rsid w:val="005847F2"/>
    <w:rsid w:val="005857AF"/>
    <w:rsid w:val="005B354A"/>
    <w:rsid w:val="005C02FA"/>
    <w:rsid w:val="005E002B"/>
    <w:rsid w:val="006053BD"/>
    <w:rsid w:val="0060709D"/>
    <w:rsid w:val="006270CB"/>
    <w:rsid w:val="00686773"/>
    <w:rsid w:val="006B0810"/>
    <w:rsid w:val="006C7D69"/>
    <w:rsid w:val="00717B37"/>
    <w:rsid w:val="00726001"/>
    <w:rsid w:val="00730AFE"/>
    <w:rsid w:val="0075074D"/>
    <w:rsid w:val="00753182"/>
    <w:rsid w:val="0076227C"/>
    <w:rsid w:val="0077078E"/>
    <w:rsid w:val="00786BF8"/>
    <w:rsid w:val="007B628E"/>
    <w:rsid w:val="007B7295"/>
    <w:rsid w:val="008329E6"/>
    <w:rsid w:val="008603EE"/>
    <w:rsid w:val="008927B1"/>
    <w:rsid w:val="00892E61"/>
    <w:rsid w:val="00895B5D"/>
    <w:rsid w:val="008B3C5A"/>
    <w:rsid w:val="008E5AC6"/>
    <w:rsid w:val="008E69A2"/>
    <w:rsid w:val="00900494"/>
    <w:rsid w:val="00931C70"/>
    <w:rsid w:val="00940CFF"/>
    <w:rsid w:val="00943D30"/>
    <w:rsid w:val="0095384E"/>
    <w:rsid w:val="00977DF5"/>
    <w:rsid w:val="009845C0"/>
    <w:rsid w:val="00986BC3"/>
    <w:rsid w:val="009C3119"/>
    <w:rsid w:val="009C71A5"/>
    <w:rsid w:val="009E41CF"/>
    <w:rsid w:val="009F4C35"/>
    <w:rsid w:val="009F750F"/>
    <w:rsid w:val="00A111C6"/>
    <w:rsid w:val="00A41C6F"/>
    <w:rsid w:val="00A532E3"/>
    <w:rsid w:val="00A73D9F"/>
    <w:rsid w:val="00A76B23"/>
    <w:rsid w:val="00A95D0F"/>
    <w:rsid w:val="00AA201A"/>
    <w:rsid w:val="00AF101E"/>
    <w:rsid w:val="00B2069E"/>
    <w:rsid w:val="00B24089"/>
    <w:rsid w:val="00B31B99"/>
    <w:rsid w:val="00B469F1"/>
    <w:rsid w:val="00B56184"/>
    <w:rsid w:val="00B626A6"/>
    <w:rsid w:val="00B66DF3"/>
    <w:rsid w:val="00B67199"/>
    <w:rsid w:val="00B92BEC"/>
    <w:rsid w:val="00B9509A"/>
    <w:rsid w:val="00B951B2"/>
    <w:rsid w:val="00BA452D"/>
    <w:rsid w:val="00BD1B27"/>
    <w:rsid w:val="00BD6B6A"/>
    <w:rsid w:val="00BE27AD"/>
    <w:rsid w:val="00BE6468"/>
    <w:rsid w:val="00C83E2F"/>
    <w:rsid w:val="00C94F76"/>
    <w:rsid w:val="00CA17D5"/>
    <w:rsid w:val="00CB30E8"/>
    <w:rsid w:val="00CB7D13"/>
    <w:rsid w:val="00CC7B92"/>
    <w:rsid w:val="00CE318F"/>
    <w:rsid w:val="00CF5C6A"/>
    <w:rsid w:val="00D45501"/>
    <w:rsid w:val="00D51A85"/>
    <w:rsid w:val="00D63E53"/>
    <w:rsid w:val="00D8555C"/>
    <w:rsid w:val="00D87D9A"/>
    <w:rsid w:val="00DA0DAC"/>
    <w:rsid w:val="00DE2221"/>
    <w:rsid w:val="00DF1A33"/>
    <w:rsid w:val="00E02F17"/>
    <w:rsid w:val="00E77673"/>
    <w:rsid w:val="00E801B9"/>
    <w:rsid w:val="00E9363F"/>
    <w:rsid w:val="00E97A70"/>
    <w:rsid w:val="00EC0007"/>
    <w:rsid w:val="00EC480D"/>
    <w:rsid w:val="00ED5FBE"/>
    <w:rsid w:val="00EF28B9"/>
    <w:rsid w:val="00EF3ECF"/>
    <w:rsid w:val="00F00FE8"/>
    <w:rsid w:val="00F24430"/>
    <w:rsid w:val="00F44255"/>
    <w:rsid w:val="00F5182C"/>
    <w:rsid w:val="00F73429"/>
    <w:rsid w:val="00F73FBC"/>
    <w:rsid w:val="00F85E8F"/>
    <w:rsid w:val="00F92DAB"/>
    <w:rsid w:val="00F9654D"/>
    <w:rsid w:val="00F97074"/>
    <w:rsid w:val="00FD4716"/>
    <w:rsid w:val="00FE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7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480777"/>
    <w:pPr>
      <w:keepNext/>
      <w:widowControl w:val="0"/>
      <w:numPr>
        <w:ilvl w:val="1"/>
        <w:numId w:val="13"/>
      </w:numPr>
      <w:tabs>
        <w:tab w:val="clear" w:pos="360"/>
        <w:tab w:val="num" w:pos="567"/>
        <w:tab w:val="left" w:pos="8647"/>
      </w:tabs>
      <w:adjustRightInd w:val="0"/>
      <w:spacing w:after="0" w:line="360" w:lineRule="auto"/>
      <w:ind w:left="567" w:hanging="567"/>
      <w:jc w:val="both"/>
      <w:textAlignment w:val="baseline"/>
      <w:outlineLvl w:val="1"/>
    </w:pPr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3E53"/>
    <w:pPr>
      <w:ind w:left="720"/>
      <w:contextualSpacing/>
    </w:pPr>
  </w:style>
  <w:style w:type="table" w:styleId="Tabela-Siatka">
    <w:name w:val="Table Grid"/>
    <w:basedOn w:val="Standardowy"/>
    <w:uiPriority w:val="59"/>
    <w:rsid w:val="00E02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33626E"/>
    <w:rPr>
      <w:b/>
      <w:bCs/>
    </w:rPr>
  </w:style>
  <w:style w:type="character" w:customStyle="1" w:styleId="postbody1">
    <w:name w:val="postbody1"/>
    <w:basedOn w:val="Domylnaczcionkaakapitu"/>
    <w:rsid w:val="008329E6"/>
    <w:rPr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847F2"/>
    <w:pPr>
      <w:widowControl w:val="0"/>
      <w:adjustRightInd w:val="0"/>
      <w:spacing w:after="0" w:line="360" w:lineRule="atLeast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47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80777"/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paragraph" w:customStyle="1" w:styleId="Default">
    <w:name w:val="Default"/>
    <w:rsid w:val="000333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1">
    <w:name w:val="st1"/>
    <w:basedOn w:val="Domylnaczcionkaakapitu"/>
    <w:rsid w:val="00CB7D13"/>
  </w:style>
  <w:style w:type="paragraph" w:customStyle="1" w:styleId="Naglowek4">
    <w:name w:val="Naglowek 4"/>
    <w:basedOn w:val="Normalny"/>
    <w:rsid w:val="00563A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63A1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603EE"/>
    <w:rPr>
      <w:b/>
      <w:bCs/>
      <w:i w:val="0"/>
      <w:iCs w:val="0"/>
    </w:rPr>
  </w:style>
  <w:style w:type="paragraph" w:customStyle="1" w:styleId="Framecontents">
    <w:name w:val="Frame contents"/>
    <w:basedOn w:val="Tekstpodstawowy"/>
    <w:rsid w:val="00DA0DAC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DA0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0DAC"/>
  </w:style>
  <w:style w:type="paragraph" w:styleId="Tekstdymka">
    <w:name w:val="Balloon Text"/>
    <w:basedOn w:val="Normalny"/>
    <w:link w:val="TekstdymkaZnak"/>
    <w:uiPriority w:val="99"/>
    <w:semiHidden/>
    <w:unhideWhenUsed/>
    <w:rsid w:val="0060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3BD"/>
    <w:rPr>
      <w:rFonts w:ascii="Tahoma" w:hAnsi="Tahoma" w:cs="Tahoma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576B9E"/>
    <w:pPr>
      <w:spacing w:line="241" w:lineRule="atLeast"/>
    </w:pPr>
    <w:rPr>
      <w:rFonts w:ascii="TitilliumText22L" w:hAnsi="TitilliumText22L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76B9E"/>
    <w:pPr>
      <w:spacing w:line="201" w:lineRule="atLeast"/>
    </w:pPr>
    <w:rPr>
      <w:rFonts w:ascii="Myriad Pro" w:hAnsi="Myriad Pro" w:cstheme="minorBidi"/>
      <w:color w:val="auto"/>
    </w:rPr>
  </w:style>
  <w:style w:type="paragraph" w:customStyle="1" w:styleId="tekst-1">
    <w:name w:val="tekst-1."/>
    <w:basedOn w:val="Normalny"/>
    <w:rsid w:val="00B469F1"/>
    <w:pPr>
      <w:overflowPunct w:val="0"/>
      <w:autoSpaceDE w:val="0"/>
      <w:autoSpaceDN w:val="0"/>
      <w:adjustRightInd w:val="0"/>
      <w:spacing w:after="0" w:line="360" w:lineRule="auto"/>
      <w:ind w:left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67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-11">
    <w:name w:val="tekst-1.1."/>
    <w:basedOn w:val="Normalny"/>
    <w:rsid w:val="000B24FE"/>
    <w:pPr>
      <w:overflowPunct w:val="0"/>
      <w:autoSpaceDE w:val="0"/>
      <w:autoSpaceDN w:val="0"/>
      <w:adjustRightInd w:val="0"/>
      <w:spacing w:after="0" w:line="360" w:lineRule="auto"/>
      <w:ind w:left="14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treci2">
    <w:name w:val="Tekst treści (2)"/>
    <w:basedOn w:val="Domylnaczcionkaakapitu"/>
    <w:rsid w:val="004339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323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7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480777"/>
    <w:pPr>
      <w:keepNext/>
      <w:widowControl w:val="0"/>
      <w:numPr>
        <w:ilvl w:val="1"/>
        <w:numId w:val="13"/>
      </w:numPr>
      <w:tabs>
        <w:tab w:val="clear" w:pos="360"/>
        <w:tab w:val="num" w:pos="567"/>
        <w:tab w:val="left" w:pos="8647"/>
      </w:tabs>
      <w:adjustRightInd w:val="0"/>
      <w:spacing w:after="0" w:line="360" w:lineRule="auto"/>
      <w:ind w:left="567" w:hanging="567"/>
      <w:jc w:val="both"/>
      <w:textAlignment w:val="baseline"/>
      <w:outlineLvl w:val="1"/>
    </w:pPr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3E53"/>
    <w:pPr>
      <w:ind w:left="720"/>
      <w:contextualSpacing/>
    </w:pPr>
  </w:style>
  <w:style w:type="table" w:styleId="Tabela-Siatka">
    <w:name w:val="Table Grid"/>
    <w:basedOn w:val="Standardowy"/>
    <w:uiPriority w:val="59"/>
    <w:rsid w:val="00E02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33626E"/>
    <w:rPr>
      <w:b/>
      <w:bCs/>
    </w:rPr>
  </w:style>
  <w:style w:type="character" w:customStyle="1" w:styleId="postbody1">
    <w:name w:val="postbody1"/>
    <w:basedOn w:val="Domylnaczcionkaakapitu"/>
    <w:rsid w:val="008329E6"/>
    <w:rPr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847F2"/>
    <w:pPr>
      <w:widowControl w:val="0"/>
      <w:adjustRightInd w:val="0"/>
      <w:spacing w:after="0" w:line="360" w:lineRule="atLeast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47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80777"/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paragraph" w:customStyle="1" w:styleId="Default">
    <w:name w:val="Default"/>
    <w:rsid w:val="000333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1">
    <w:name w:val="st1"/>
    <w:basedOn w:val="Domylnaczcionkaakapitu"/>
    <w:rsid w:val="00CB7D13"/>
  </w:style>
  <w:style w:type="paragraph" w:customStyle="1" w:styleId="Naglowek4">
    <w:name w:val="Naglowek 4"/>
    <w:basedOn w:val="Normalny"/>
    <w:rsid w:val="00563A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63A1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603EE"/>
    <w:rPr>
      <w:b/>
      <w:bCs/>
      <w:i w:val="0"/>
      <w:iCs w:val="0"/>
    </w:rPr>
  </w:style>
  <w:style w:type="paragraph" w:customStyle="1" w:styleId="Framecontents">
    <w:name w:val="Frame contents"/>
    <w:basedOn w:val="Tekstpodstawowy"/>
    <w:rsid w:val="00DA0DAC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DA0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0DAC"/>
  </w:style>
  <w:style w:type="paragraph" w:styleId="Tekstdymka">
    <w:name w:val="Balloon Text"/>
    <w:basedOn w:val="Normalny"/>
    <w:link w:val="TekstdymkaZnak"/>
    <w:uiPriority w:val="99"/>
    <w:semiHidden/>
    <w:unhideWhenUsed/>
    <w:rsid w:val="0060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3BD"/>
    <w:rPr>
      <w:rFonts w:ascii="Tahoma" w:hAnsi="Tahoma" w:cs="Tahoma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576B9E"/>
    <w:pPr>
      <w:spacing w:line="241" w:lineRule="atLeast"/>
    </w:pPr>
    <w:rPr>
      <w:rFonts w:ascii="TitilliumText22L" w:hAnsi="TitilliumText22L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76B9E"/>
    <w:pPr>
      <w:spacing w:line="201" w:lineRule="atLeast"/>
    </w:pPr>
    <w:rPr>
      <w:rFonts w:ascii="Myriad Pro" w:hAnsi="Myriad Pro" w:cstheme="minorBidi"/>
      <w:color w:val="auto"/>
    </w:rPr>
  </w:style>
  <w:style w:type="paragraph" w:customStyle="1" w:styleId="tekst-1">
    <w:name w:val="tekst-1."/>
    <w:basedOn w:val="Normalny"/>
    <w:rsid w:val="00B469F1"/>
    <w:pPr>
      <w:overflowPunct w:val="0"/>
      <w:autoSpaceDE w:val="0"/>
      <w:autoSpaceDN w:val="0"/>
      <w:adjustRightInd w:val="0"/>
      <w:spacing w:after="0" w:line="360" w:lineRule="auto"/>
      <w:ind w:left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67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-11">
    <w:name w:val="tekst-1.1."/>
    <w:basedOn w:val="Normalny"/>
    <w:rsid w:val="000B24FE"/>
    <w:pPr>
      <w:overflowPunct w:val="0"/>
      <w:autoSpaceDE w:val="0"/>
      <w:autoSpaceDN w:val="0"/>
      <w:adjustRightInd w:val="0"/>
      <w:spacing w:after="0" w:line="360" w:lineRule="auto"/>
      <w:ind w:left="14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treci2">
    <w:name w:val="Tekst treści (2)"/>
    <w:basedOn w:val="Domylnaczcionkaakapitu"/>
    <w:rsid w:val="004339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32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72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1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33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9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69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lep.pkn.pl/pn-hd-603-s1-2006p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klep.pkn.pl/pn-hd-603-s1-2006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pkn.pl/pn-hd-603-s1-2006p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2750</Words>
  <Characters>16500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MarkaB</dc:creator>
  <cp:lastModifiedBy>Marek</cp:lastModifiedBy>
  <cp:revision>4</cp:revision>
  <cp:lastPrinted>2022-04-14T13:06:00Z</cp:lastPrinted>
  <dcterms:created xsi:type="dcterms:W3CDTF">2022-04-14T12:57:00Z</dcterms:created>
  <dcterms:modified xsi:type="dcterms:W3CDTF">2022-04-14T13:09:00Z</dcterms:modified>
</cp:coreProperties>
</file>